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65D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65D7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65D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65D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Кадровое администрирование в организации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D161D8" w:rsidR="00A77598" w:rsidRPr="007012CF" w:rsidRDefault="007012C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65D73" w:rsidRDefault="007A7979" w:rsidP="00511619">
            <w:pPr>
              <w:rPr>
                <w:rFonts w:ascii="Times New Roman" w:hAnsi="Times New Roman" w:cs="Times New Roman"/>
                <w:sz w:val="20"/>
                <w:szCs w:val="20"/>
              </w:rPr>
            </w:pPr>
            <w:proofErr w:type="spellStart"/>
            <w:r w:rsidRPr="00E65D73">
              <w:rPr>
                <w:rFonts w:ascii="Times New Roman" w:hAnsi="Times New Roman" w:cs="Times New Roman"/>
                <w:sz w:val="20"/>
                <w:szCs w:val="20"/>
              </w:rPr>
              <w:t>к.социол.н</w:t>
            </w:r>
            <w:proofErr w:type="spellEnd"/>
            <w:r w:rsidRPr="00E65D73">
              <w:rPr>
                <w:rFonts w:ascii="Times New Roman" w:hAnsi="Times New Roman" w:cs="Times New Roman"/>
                <w:sz w:val="20"/>
                <w:szCs w:val="20"/>
              </w:rPr>
              <w:t xml:space="preserve">., </w:t>
            </w:r>
            <w:proofErr w:type="spellStart"/>
            <w:r w:rsidRPr="00E65D73">
              <w:rPr>
                <w:rFonts w:ascii="Times New Roman" w:hAnsi="Times New Roman" w:cs="Times New Roman"/>
                <w:sz w:val="20"/>
                <w:szCs w:val="20"/>
              </w:rPr>
              <w:t>Чурай</w:t>
            </w:r>
            <w:proofErr w:type="spellEnd"/>
            <w:r w:rsidRPr="00E65D73">
              <w:rPr>
                <w:rFonts w:ascii="Times New Roman" w:hAnsi="Times New Roman" w:cs="Times New Roman"/>
                <w:sz w:val="20"/>
                <w:szCs w:val="20"/>
              </w:rPr>
              <w:t xml:space="preserve"> Вера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90695C0" w:rsidR="004475DA" w:rsidRPr="007012CF" w:rsidRDefault="007012C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063E81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65D73">
              <w:rPr>
                <w:noProof/>
                <w:webHidden/>
              </w:rPr>
              <w:t>3</w:t>
            </w:r>
            <w:r w:rsidR="00D75436">
              <w:rPr>
                <w:noProof/>
                <w:webHidden/>
              </w:rPr>
              <w:fldChar w:fldCharType="end"/>
            </w:r>
          </w:hyperlink>
        </w:p>
        <w:p w14:paraId="48630344" w14:textId="5273B6CB" w:rsidR="00D75436" w:rsidRDefault="006B2C4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65D73">
              <w:rPr>
                <w:noProof/>
                <w:webHidden/>
              </w:rPr>
              <w:t>3</w:t>
            </w:r>
            <w:r w:rsidR="00D75436">
              <w:rPr>
                <w:noProof/>
                <w:webHidden/>
              </w:rPr>
              <w:fldChar w:fldCharType="end"/>
            </w:r>
          </w:hyperlink>
        </w:p>
        <w:p w14:paraId="19812FA2" w14:textId="1DC17525" w:rsidR="00D75436" w:rsidRDefault="006B2C4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65D73">
              <w:rPr>
                <w:noProof/>
                <w:webHidden/>
              </w:rPr>
              <w:t>3</w:t>
            </w:r>
            <w:r w:rsidR="00D75436">
              <w:rPr>
                <w:noProof/>
                <w:webHidden/>
              </w:rPr>
              <w:fldChar w:fldCharType="end"/>
            </w:r>
          </w:hyperlink>
        </w:p>
        <w:p w14:paraId="0C0D0ADC" w14:textId="70024128" w:rsidR="00D75436" w:rsidRDefault="006B2C4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65D73">
              <w:rPr>
                <w:noProof/>
                <w:webHidden/>
              </w:rPr>
              <w:t>4</w:t>
            </w:r>
            <w:r w:rsidR="00D75436">
              <w:rPr>
                <w:noProof/>
                <w:webHidden/>
              </w:rPr>
              <w:fldChar w:fldCharType="end"/>
            </w:r>
          </w:hyperlink>
        </w:p>
        <w:p w14:paraId="6B664574" w14:textId="740C6F1F" w:rsidR="00D75436" w:rsidRDefault="006B2C4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65D73">
              <w:rPr>
                <w:noProof/>
                <w:webHidden/>
              </w:rPr>
              <w:t>6</w:t>
            </w:r>
            <w:r w:rsidR="00D75436">
              <w:rPr>
                <w:noProof/>
                <w:webHidden/>
              </w:rPr>
              <w:fldChar w:fldCharType="end"/>
            </w:r>
          </w:hyperlink>
        </w:p>
        <w:p w14:paraId="4D83616F" w14:textId="7C01870D" w:rsidR="00D75436" w:rsidRDefault="006B2C4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65D73">
              <w:rPr>
                <w:noProof/>
                <w:webHidden/>
              </w:rPr>
              <w:t>6</w:t>
            </w:r>
            <w:r w:rsidR="00D75436">
              <w:rPr>
                <w:noProof/>
                <w:webHidden/>
              </w:rPr>
              <w:fldChar w:fldCharType="end"/>
            </w:r>
          </w:hyperlink>
        </w:p>
        <w:p w14:paraId="443DC78D" w14:textId="0780B92D" w:rsidR="00D75436" w:rsidRDefault="006B2C4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65D73">
              <w:rPr>
                <w:noProof/>
                <w:webHidden/>
              </w:rPr>
              <w:t>6</w:t>
            </w:r>
            <w:r w:rsidR="00D75436">
              <w:rPr>
                <w:noProof/>
                <w:webHidden/>
              </w:rPr>
              <w:fldChar w:fldCharType="end"/>
            </w:r>
          </w:hyperlink>
        </w:p>
        <w:p w14:paraId="111D391A" w14:textId="7E1C3862" w:rsidR="00D75436" w:rsidRDefault="006B2C4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65D73">
              <w:rPr>
                <w:noProof/>
                <w:webHidden/>
              </w:rPr>
              <w:t>6</w:t>
            </w:r>
            <w:r w:rsidR="00D75436">
              <w:rPr>
                <w:noProof/>
                <w:webHidden/>
              </w:rPr>
              <w:fldChar w:fldCharType="end"/>
            </w:r>
          </w:hyperlink>
        </w:p>
        <w:p w14:paraId="29245BDC" w14:textId="33CA5165" w:rsidR="00D75436" w:rsidRDefault="006B2C4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65D73">
              <w:rPr>
                <w:noProof/>
                <w:webHidden/>
              </w:rPr>
              <w:t>7</w:t>
            </w:r>
            <w:r w:rsidR="00D75436">
              <w:rPr>
                <w:noProof/>
                <w:webHidden/>
              </w:rPr>
              <w:fldChar w:fldCharType="end"/>
            </w:r>
          </w:hyperlink>
        </w:p>
        <w:p w14:paraId="72E4D059" w14:textId="1D9591DE" w:rsidR="00D75436" w:rsidRDefault="006B2C4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65D73">
              <w:rPr>
                <w:noProof/>
                <w:webHidden/>
              </w:rPr>
              <w:t>8</w:t>
            </w:r>
            <w:r w:rsidR="00D75436">
              <w:rPr>
                <w:noProof/>
                <w:webHidden/>
              </w:rPr>
              <w:fldChar w:fldCharType="end"/>
            </w:r>
          </w:hyperlink>
        </w:p>
        <w:p w14:paraId="4F19E6D5" w14:textId="583BD40F" w:rsidR="00D75436" w:rsidRDefault="006B2C4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65D73">
              <w:rPr>
                <w:noProof/>
                <w:webHidden/>
              </w:rPr>
              <w:t>9</w:t>
            </w:r>
            <w:r w:rsidR="00D75436">
              <w:rPr>
                <w:noProof/>
                <w:webHidden/>
              </w:rPr>
              <w:fldChar w:fldCharType="end"/>
            </w:r>
          </w:hyperlink>
        </w:p>
        <w:p w14:paraId="2FB96700" w14:textId="097ABE2E" w:rsidR="00D75436" w:rsidRDefault="006B2C4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76B13ADF" w14:textId="4AB38C75" w:rsidR="00D75436" w:rsidRDefault="006B2C4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082C6EFB" w14:textId="4BC75E5F" w:rsidR="00D75436" w:rsidRDefault="006B2C4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2BAA514D" w14:textId="29048C89" w:rsidR="00D75436" w:rsidRDefault="006B2C4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3FFDC0B4" w14:textId="78887A36" w:rsidR="00D75436" w:rsidRDefault="006B2C4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04D6890B" w14:textId="6C046116" w:rsidR="00D75436" w:rsidRDefault="006B2C4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355421B2" w14:textId="310F8374" w:rsidR="00D75436" w:rsidRDefault="006B2C4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65D73">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65D73">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для эффективного использования в профессиональной деятельности системы кадрового делопроизводства и документированию трудовых отношений в соответствии с действующим законодательством.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Кадровое администрирование в организации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65D7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65D7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65D7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65D7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65D7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65D73" w:rsidRDefault="00751095" w:rsidP="009207A4">
            <w:pPr>
              <w:tabs>
                <w:tab w:val="left" w:pos="0"/>
              </w:tabs>
              <w:jc w:val="center"/>
              <w:rPr>
                <w:rFonts w:ascii="Times New Roman" w:hAnsi="Times New Roman" w:cs="Times New Roman"/>
                <w:lang w:bidi="ru-RU"/>
              </w:rPr>
            </w:pPr>
            <w:r w:rsidRPr="00E65D73">
              <w:rPr>
                <w:rFonts w:ascii="Times New Roman" w:hAnsi="Times New Roman" w:cs="Times New Roman"/>
                <w:b/>
              </w:rPr>
              <w:t>Планируемые результаты обучения по дисциплине</w:t>
            </w:r>
          </w:p>
          <w:p w14:paraId="4A80ACB9" w14:textId="77777777" w:rsidR="00751095" w:rsidRPr="00E65D7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65D7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65D73" w:rsidRDefault="00FD518F" w:rsidP="009207A4">
            <w:pPr>
              <w:widowControl w:val="0"/>
              <w:tabs>
                <w:tab w:val="left" w:pos="0"/>
              </w:tabs>
              <w:autoSpaceDE w:val="0"/>
              <w:autoSpaceDN w:val="0"/>
              <w:rPr>
                <w:rFonts w:ascii="Times New Roman" w:hAnsi="Times New Roman" w:cs="Times New Roman"/>
              </w:rPr>
            </w:pPr>
            <w:r w:rsidRPr="00E65D73">
              <w:rPr>
                <w:rFonts w:ascii="Times New Roman" w:hAnsi="Times New Roman" w:cs="Times New Roman"/>
              </w:rPr>
              <w:t>ОПК-3 - Способен разрабатывать и обеспечивать реализацию стратегии, политик и технологий управления персоналом организации в динамичной среде и оценивать их социальную и экономическую эффективность;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65D73" w:rsidRDefault="00FD518F" w:rsidP="009207A4">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ОПК-3.2 - Применяет методы оценки эффективности персонала, современные теории лидерства и психологии управления на продвинутом уровне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4E07AF6E" w:rsidR="00751095" w:rsidRPr="00E65D73" w:rsidRDefault="00751095" w:rsidP="009207A4">
            <w:pPr>
              <w:autoSpaceDE w:val="0"/>
              <w:autoSpaceDN w:val="0"/>
              <w:adjustRightInd w:val="0"/>
              <w:jc w:val="both"/>
              <w:rPr>
                <w:rFonts w:ascii="Times New Roman" w:hAnsi="Times New Roman" w:cs="Times New Roman"/>
              </w:rPr>
            </w:pPr>
            <w:r w:rsidRPr="00E65D73">
              <w:rPr>
                <w:rFonts w:ascii="Times New Roman" w:hAnsi="Times New Roman" w:cs="Times New Roman"/>
              </w:rPr>
              <w:t xml:space="preserve">Знать: </w:t>
            </w:r>
            <w:r w:rsidR="00316402" w:rsidRPr="00E65D73">
              <w:rPr>
                <w:rFonts w:ascii="Times New Roman" w:hAnsi="Times New Roman" w:cs="Times New Roman"/>
              </w:rPr>
              <w:t>методические подходы к разработке мероприятий</w:t>
            </w:r>
            <w:r w:rsidR="00E65D73">
              <w:rPr>
                <w:rFonts w:ascii="Times New Roman" w:hAnsi="Times New Roman" w:cs="Times New Roman"/>
              </w:rPr>
              <w:t>,</w:t>
            </w:r>
            <w:r w:rsidR="00316402" w:rsidRPr="00E65D73">
              <w:rPr>
                <w:rFonts w:ascii="Times New Roman" w:hAnsi="Times New Roman" w:cs="Times New Roman"/>
              </w:rPr>
              <w:t xml:space="preserve"> направленных на реализацию стратегии по управлению персоналом</w:t>
            </w:r>
            <w:r w:rsidRPr="00E65D73">
              <w:rPr>
                <w:rFonts w:ascii="Times New Roman" w:hAnsi="Times New Roman" w:cs="Times New Roman"/>
              </w:rPr>
              <w:t xml:space="preserve"> </w:t>
            </w:r>
          </w:p>
          <w:p w14:paraId="1D618C66" w14:textId="00124F5A" w:rsidR="00751095" w:rsidRPr="00E65D73" w:rsidRDefault="00751095" w:rsidP="009207A4">
            <w:pPr>
              <w:autoSpaceDE w:val="0"/>
              <w:autoSpaceDN w:val="0"/>
              <w:adjustRightInd w:val="0"/>
              <w:jc w:val="both"/>
              <w:rPr>
                <w:rFonts w:ascii="Times New Roman" w:hAnsi="Times New Roman" w:cs="Times New Roman"/>
              </w:rPr>
            </w:pPr>
            <w:r w:rsidRPr="00E65D73">
              <w:rPr>
                <w:rFonts w:ascii="Times New Roman" w:hAnsi="Times New Roman" w:cs="Times New Roman"/>
              </w:rPr>
              <w:t xml:space="preserve">Уметь: </w:t>
            </w:r>
            <w:r w:rsidR="00FD518F" w:rsidRPr="00E65D73">
              <w:rPr>
                <w:rFonts w:ascii="Times New Roman" w:hAnsi="Times New Roman" w:cs="Times New Roman"/>
              </w:rPr>
              <w:t>внедрять мероприятия направленные на реализацию стратегии управления персоналом</w:t>
            </w:r>
            <w:r w:rsidRPr="00E65D73">
              <w:rPr>
                <w:rFonts w:ascii="Times New Roman" w:hAnsi="Times New Roman" w:cs="Times New Roman"/>
              </w:rPr>
              <w:t xml:space="preserve">. </w:t>
            </w:r>
          </w:p>
          <w:p w14:paraId="253C4FDD" w14:textId="597ACE7D" w:rsidR="00751095" w:rsidRPr="00E65D73" w:rsidRDefault="00751095" w:rsidP="00FD518F">
            <w:pPr>
              <w:autoSpaceDE w:val="0"/>
              <w:autoSpaceDN w:val="0"/>
              <w:adjustRightInd w:val="0"/>
              <w:jc w:val="both"/>
              <w:rPr>
                <w:rFonts w:ascii="Times New Roman" w:hAnsi="Times New Roman" w:cs="Times New Roman"/>
                <w:lang w:bidi="ru-RU"/>
              </w:rPr>
            </w:pPr>
            <w:r w:rsidRPr="00E65D73">
              <w:rPr>
                <w:rFonts w:ascii="Times New Roman" w:hAnsi="Times New Roman" w:cs="Times New Roman"/>
              </w:rPr>
              <w:t xml:space="preserve">Владеть: </w:t>
            </w:r>
            <w:r w:rsidR="00FD518F" w:rsidRPr="00E65D73">
              <w:rPr>
                <w:rFonts w:ascii="Times New Roman" w:hAnsi="Times New Roman" w:cs="Times New Roman"/>
              </w:rPr>
              <w:t>способами оценки организационных и социальных последствий разработанных мероприятий</w:t>
            </w:r>
            <w:r w:rsidRPr="00E65D73">
              <w:rPr>
                <w:rFonts w:ascii="Times New Roman" w:hAnsi="Times New Roman" w:cs="Times New Roman"/>
              </w:rPr>
              <w:t>.</w:t>
            </w:r>
          </w:p>
        </w:tc>
      </w:tr>
      <w:tr w:rsidR="00751095" w:rsidRPr="00E65D73" w14:paraId="07D2C3F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1C0D79B" w14:textId="77777777" w:rsidR="00751095" w:rsidRPr="00E65D73" w:rsidRDefault="00FD518F" w:rsidP="009207A4">
            <w:pPr>
              <w:widowControl w:val="0"/>
              <w:tabs>
                <w:tab w:val="left" w:pos="0"/>
              </w:tabs>
              <w:autoSpaceDE w:val="0"/>
              <w:autoSpaceDN w:val="0"/>
              <w:rPr>
                <w:rFonts w:ascii="Times New Roman" w:hAnsi="Times New Roman" w:cs="Times New Roman"/>
              </w:rPr>
            </w:pPr>
            <w:r w:rsidRPr="00E65D73">
              <w:rPr>
                <w:rFonts w:ascii="Times New Roman" w:hAnsi="Times New Roman" w:cs="Times New Roman"/>
              </w:rPr>
              <w:t>ОПК-4 - Способен проектировать организационные изменения, руководить проектной и процессной деятельностью и подразделением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E1C12F9" w14:textId="77777777" w:rsidR="00751095" w:rsidRPr="00E65D73" w:rsidRDefault="00FD518F" w:rsidP="009207A4">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ОПК-4.2 - Разрабатывает модель управления изменениями в организации и формирует карту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610C71B" w14:textId="77777777" w:rsidR="00751095" w:rsidRPr="00E65D73" w:rsidRDefault="00751095" w:rsidP="009207A4">
            <w:pPr>
              <w:autoSpaceDE w:val="0"/>
              <w:autoSpaceDN w:val="0"/>
              <w:adjustRightInd w:val="0"/>
              <w:jc w:val="both"/>
              <w:rPr>
                <w:rFonts w:ascii="Times New Roman" w:hAnsi="Times New Roman" w:cs="Times New Roman"/>
              </w:rPr>
            </w:pPr>
            <w:r w:rsidRPr="00E65D73">
              <w:rPr>
                <w:rFonts w:ascii="Times New Roman" w:hAnsi="Times New Roman" w:cs="Times New Roman"/>
              </w:rPr>
              <w:t xml:space="preserve">Знать: </w:t>
            </w:r>
            <w:r w:rsidR="00316402" w:rsidRPr="00E65D73">
              <w:rPr>
                <w:rFonts w:ascii="Times New Roman" w:hAnsi="Times New Roman" w:cs="Times New Roman"/>
              </w:rPr>
              <w:t>основные понятия менеджмента изменений; методологию управления организационными изменениями; методы диагностики организационных изменений; механизмы управления организационными изменениями</w:t>
            </w:r>
            <w:r w:rsidRPr="00E65D73">
              <w:rPr>
                <w:rFonts w:ascii="Times New Roman" w:hAnsi="Times New Roman" w:cs="Times New Roman"/>
              </w:rPr>
              <w:t xml:space="preserve"> </w:t>
            </w:r>
          </w:p>
          <w:p w14:paraId="6CB318D1" w14:textId="77777777" w:rsidR="00751095" w:rsidRPr="00E65D73" w:rsidRDefault="00751095" w:rsidP="009207A4">
            <w:pPr>
              <w:autoSpaceDE w:val="0"/>
              <w:autoSpaceDN w:val="0"/>
              <w:adjustRightInd w:val="0"/>
              <w:jc w:val="both"/>
              <w:rPr>
                <w:rFonts w:ascii="Times New Roman" w:hAnsi="Times New Roman" w:cs="Times New Roman"/>
              </w:rPr>
            </w:pPr>
            <w:r w:rsidRPr="00E65D73">
              <w:rPr>
                <w:rFonts w:ascii="Times New Roman" w:hAnsi="Times New Roman" w:cs="Times New Roman"/>
              </w:rPr>
              <w:t xml:space="preserve">Уметь: </w:t>
            </w:r>
            <w:r w:rsidR="00FD518F" w:rsidRPr="00E65D73">
              <w:rPr>
                <w:rFonts w:ascii="Times New Roman" w:hAnsi="Times New Roman" w:cs="Times New Roman"/>
              </w:rPr>
              <w:t>самостоятельно анализировать проблемы управления организационными изменениями; анализировать причины сопротивлений организационными изменениями и находить способы их преодоления</w:t>
            </w:r>
            <w:r w:rsidRPr="00E65D73">
              <w:rPr>
                <w:rFonts w:ascii="Times New Roman" w:hAnsi="Times New Roman" w:cs="Times New Roman"/>
              </w:rPr>
              <w:t xml:space="preserve">. </w:t>
            </w:r>
          </w:p>
          <w:p w14:paraId="2DCC0B1B" w14:textId="77777777" w:rsidR="00751095" w:rsidRPr="00E65D73" w:rsidRDefault="00751095" w:rsidP="00FD518F">
            <w:pPr>
              <w:autoSpaceDE w:val="0"/>
              <w:autoSpaceDN w:val="0"/>
              <w:adjustRightInd w:val="0"/>
              <w:jc w:val="both"/>
              <w:rPr>
                <w:rFonts w:ascii="Times New Roman" w:hAnsi="Times New Roman" w:cs="Times New Roman"/>
                <w:lang w:bidi="ru-RU"/>
              </w:rPr>
            </w:pPr>
            <w:r w:rsidRPr="00E65D73">
              <w:rPr>
                <w:rFonts w:ascii="Times New Roman" w:hAnsi="Times New Roman" w:cs="Times New Roman"/>
              </w:rPr>
              <w:t xml:space="preserve">Владеть: </w:t>
            </w:r>
            <w:r w:rsidR="00FD518F" w:rsidRPr="00E65D73">
              <w:rPr>
                <w:rFonts w:ascii="Times New Roman" w:hAnsi="Times New Roman" w:cs="Times New Roman"/>
              </w:rPr>
              <w:t>сравнительной оценкой разных подходов в решении задач менеджмента изменений; проектированием организационных изменений с учетом факторов внутренней и внешней среды организации</w:t>
            </w:r>
            <w:r w:rsidRPr="00E65D73">
              <w:rPr>
                <w:rFonts w:ascii="Times New Roman" w:hAnsi="Times New Roman" w:cs="Times New Roman"/>
              </w:rPr>
              <w:t>.</w:t>
            </w:r>
          </w:p>
        </w:tc>
      </w:tr>
    </w:tbl>
    <w:p w14:paraId="010B1EC2" w14:textId="77777777" w:rsidR="00E1429F" w:rsidRPr="00E65D7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65D73" w:rsidRDefault="004535A3"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65D73" w:rsidRDefault="004535A3" w:rsidP="00546A9C">
            <w:pPr>
              <w:tabs>
                <w:tab w:val="left" w:pos="0"/>
              </w:tabs>
              <w:jc w:val="center"/>
              <w:rPr>
                <w:rFonts w:ascii="Times New Roman" w:hAnsi="Times New Roman" w:cs="Times New Roman"/>
                <w:b/>
              </w:rPr>
            </w:pPr>
            <w:r w:rsidRPr="00E65D7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65D73" w:rsidRDefault="004535A3" w:rsidP="007F544A">
            <w:pPr>
              <w:tabs>
                <w:tab w:val="left" w:pos="0"/>
              </w:tabs>
              <w:jc w:val="center"/>
              <w:rPr>
                <w:rFonts w:ascii="Times New Roman" w:hAnsi="Times New Roman" w:cs="Times New Roman"/>
                <w:b/>
              </w:rPr>
            </w:pPr>
            <w:r w:rsidRPr="00E65D73">
              <w:rPr>
                <w:rFonts w:ascii="Times New Roman" w:hAnsi="Times New Roman" w:cs="Times New Roman"/>
                <w:b/>
              </w:rPr>
              <w:t xml:space="preserve">Объем дисциплины </w:t>
            </w:r>
          </w:p>
          <w:p w14:paraId="5F18268E" w14:textId="58058D90" w:rsidR="004535A3" w:rsidRPr="00E65D73" w:rsidRDefault="004535A3"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(ак</w:t>
            </w:r>
            <w:r w:rsidR="00AE2B1A" w:rsidRPr="00E65D73">
              <w:rPr>
                <w:rFonts w:ascii="Times New Roman" w:hAnsi="Times New Roman" w:cs="Times New Roman"/>
                <w:b/>
              </w:rPr>
              <w:t>адемические</w:t>
            </w:r>
            <w:r w:rsidRPr="00E65D73">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65D7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65D7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65D73" w:rsidRDefault="000B317E"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65D7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65D73" w:rsidRDefault="000B317E"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65D7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65D7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65D73" w:rsidRDefault="004475DA"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ЗЛТ</w:t>
            </w:r>
          </w:p>
        </w:tc>
        <w:tc>
          <w:tcPr>
            <w:tcW w:w="360" w:type="pct"/>
            <w:shd w:val="clear" w:color="auto" w:fill="auto"/>
            <w:vAlign w:val="center"/>
            <w:hideMark/>
          </w:tcPr>
          <w:p w14:paraId="144D21A6" w14:textId="77777777" w:rsidR="004475DA" w:rsidRPr="00E65D73" w:rsidRDefault="004475DA" w:rsidP="007F544A">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ПЗ</w:t>
            </w:r>
          </w:p>
        </w:tc>
        <w:tc>
          <w:tcPr>
            <w:tcW w:w="358" w:type="pct"/>
            <w:shd w:val="clear" w:color="auto" w:fill="auto"/>
            <w:vAlign w:val="center"/>
            <w:hideMark/>
          </w:tcPr>
          <w:p w14:paraId="19AF07D1" w14:textId="452663C9" w:rsidR="004475DA" w:rsidRPr="00E65D73" w:rsidRDefault="000A0ED4" w:rsidP="004535A3">
            <w:pPr>
              <w:widowControl w:val="0"/>
              <w:tabs>
                <w:tab w:val="left" w:pos="0"/>
              </w:tabs>
              <w:autoSpaceDE w:val="0"/>
              <w:autoSpaceDN w:val="0"/>
              <w:jc w:val="center"/>
              <w:rPr>
                <w:rFonts w:ascii="Times New Roman" w:hAnsi="Times New Roman" w:cs="Times New Roman"/>
                <w:b/>
              </w:rPr>
            </w:pPr>
            <w:r w:rsidRPr="00E65D73">
              <w:rPr>
                <w:rFonts w:ascii="Times New Roman" w:hAnsi="Times New Roman" w:cs="Times New Roman"/>
                <w:b/>
              </w:rPr>
              <w:t>ЛР</w:t>
            </w:r>
          </w:p>
        </w:tc>
        <w:tc>
          <w:tcPr>
            <w:tcW w:w="358" w:type="pct"/>
            <w:vMerge/>
            <w:shd w:val="clear" w:color="auto" w:fill="auto"/>
            <w:vAlign w:val="center"/>
            <w:hideMark/>
          </w:tcPr>
          <w:p w14:paraId="0F94578B" w14:textId="1775B50A" w:rsidR="004475DA" w:rsidRPr="00E65D73"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1. Организационно-правовое и документационное обеспечение работы с персоналом.</w:t>
            </w:r>
          </w:p>
        </w:tc>
        <w:tc>
          <w:tcPr>
            <w:tcW w:w="2543" w:type="pct"/>
            <w:gridSpan w:val="2"/>
            <w:shd w:val="clear" w:color="auto" w:fill="auto"/>
          </w:tcPr>
          <w:p w14:paraId="39EE40A9" w14:textId="6A1029DB"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Становление кадрового администрирования в России. Кадровая политика в современных условиях. Организационно-правовые документы организации. Законодательное, нормативно-методическое и организационное регулирование деятельности кадровой службы. Трудовое право. Понятие о классификации документов.</w:t>
            </w:r>
          </w:p>
        </w:tc>
        <w:tc>
          <w:tcPr>
            <w:tcW w:w="357" w:type="pct"/>
            <w:gridSpan w:val="2"/>
            <w:shd w:val="clear" w:color="auto" w:fill="auto"/>
            <w:vAlign w:val="center"/>
          </w:tcPr>
          <w:p w14:paraId="615145B2" w14:textId="0922B7BD"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05EBA91D" w14:textId="13EF86D5"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2</w:t>
            </w:r>
          </w:p>
        </w:tc>
        <w:tc>
          <w:tcPr>
            <w:tcW w:w="358" w:type="pct"/>
            <w:shd w:val="clear" w:color="auto" w:fill="auto"/>
            <w:vAlign w:val="center"/>
          </w:tcPr>
          <w:p w14:paraId="6922C76B" w14:textId="6714638E"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12</w:t>
            </w:r>
          </w:p>
        </w:tc>
      </w:tr>
      <w:tr w:rsidR="005B37A7" w:rsidRPr="005B37A7" w14:paraId="2519A68D" w14:textId="77777777" w:rsidTr="005B37A7">
        <w:trPr>
          <w:trHeight w:val="283"/>
        </w:trPr>
        <w:tc>
          <w:tcPr>
            <w:tcW w:w="1024" w:type="pct"/>
            <w:shd w:val="clear" w:color="auto" w:fill="auto"/>
            <w:vAlign w:val="center"/>
          </w:tcPr>
          <w:p w14:paraId="3BB53E5D" w14:textId="77777777"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2. Организация кадрового документооборота в организации и системы внутренних коммуникаций.</w:t>
            </w:r>
          </w:p>
        </w:tc>
        <w:tc>
          <w:tcPr>
            <w:tcW w:w="2543" w:type="pct"/>
            <w:gridSpan w:val="2"/>
            <w:shd w:val="clear" w:color="auto" w:fill="auto"/>
          </w:tcPr>
          <w:p w14:paraId="332648E2" w14:textId="77777777"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Документирование трудовых отношений. Кадровый документооборот организации. Система кадровой документации. Документы, регламентирующие управление персоналом на предприятии. Оформление процедуры приема на работу. Оформление процедуры перевода сотрудника. Оформление процедуры увольнения сотрудника. Оформление документов по стратегическому развитию организации. Оформление актов. Учётная и справочная кадровая документация. Составление, утверждение и внесение изменений в штатное расписание. Документы по работе с персоналом. Штатное расписание. Должностная инструкция. Распределение поступивших документов. Регистрация документов. Контроль за исполнением документов. Информационно-справочная работа. Отправка документов. Оптимизация кадрового делопроизводства и кадрового учёта в организации. Регламентация системы внутренних коммуникаций в организации.</w:t>
            </w:r>
          </w:p>
        </w:tc>
        <w:tc>
          <w:tcPr>
            <w:tcW w:w="357" w:type="pct"/>
            <w:gridSpan w:val="2"/>
            <w:shd w:val="clear" w:color="auto" w:fill="auto"/>
            <w:vAlign w:val="center"/>
          </w:tcPr>
          <w:p w14:paraId="5EC6CA6F"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0B50F758"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2</w:t>
            </w:r>
          </w:p>
        </w:tc>
        <w:tc>
          <w:tcPr>
            <w:tcW w:w="358" w:type="pct"/>
            <w:shd w:val="clear" w:color="auto" w:fill="auto"/>
            <w:vAlign w:val="center"/>
          </w:tcPr>
          <w:p w14:paraId="3C2D977A" w14:textId="77777777"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18F91D" w14:textId="77777777"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13</w:t>
            </w:r>
          </w:p>
        </w:tc>
      </w:tr>
      <w:tr w:rsidR="005B37A7" w:rsidRPr="005B37A7" w14:paraId="29516A55" w14:textId="77777777" w:rsidTr="005B37A7">
        <w:trPr>
          <w:trHeight w:val="283"/>
        </w:trPr>
        <w:tc>
          <w:tcPr>
            <w:tcW w:w="1024" w:type="pct"/>
            <w:shd w:val="clear" w:color="auto" w:fill="auto"/>
            <w:vAlign w:val="center"/>
          </w:tcPr>
          <w:p w14:paraId="641740F8" w14:textId="77777777"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3. Организация труда работников службы документационного обеспечения системы управления персоналом.</w:t>
            </w:r>
          </w:p>
        </w:tc>
        <w:tc>
          <w:tcPr>
            <w:tcW w:w="2543" w:type="pct"/>
            <w:gridSpan w:val="2"/>
            <w:shd w:val="clear" w:color="auto" w:fill="auto"/>
          </w:tcPr>
          <w:p w14:paraId="6B244A73" w14:textId="77777777"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Документы, регламентирующие организацию и деятельность кадровой службы предприятия. Положение о кадровой службе. Инструкция по организационно-документационному обеспечению кадровой работы предприятия. Должностная инструкция работника кадровой службы. Общие требования к организации и условиям труда работников службы документационного обеспечения системы управления персоналом. Формы организации делопроизводства. Структура и функции службы документационного обеспечения системы управления персоналом. Права и ответственность службы документационного обеспечения системы управления персоналом. Приём и первичная обработка документов. Личное заявление. Трудовой договор. Приказ о приеме на работу. Журнал регистрации о приеме на работу. Порядок учета кадров. Ведение личных дел. Личная карточка. Алфавитная картотека. Журнал регистрации личных дел. Порядок обработки персональных данных работников предприятия.</w:t>
            </w:r>
          </w:p>
        </w:tc>
        <w:tc>
          <w:tcPr>
            <w:tcW w:w="357" w:type="pct"/>
            <w:gridSpan w:val="2"/>
            <w:shd w:val="clear" w:color="auto" w:fill="auto"/>
            <w:vAlign w:val="center"/>
          </w:tcPr>
          <w:p w14:paraId="6A490E3E"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0FB45318"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58" w:type="pct"/>
            <w:shd w:val="clear" w:color="auto" w:fill="auto"/>
            <w:vAlign w:val="center"/>
          </w:tcPr>
          <w:p w14:paraId="13E468C8" w14:textId="77777777"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488D0" w14:textId="77777777"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13</w:t>
            </w:r>
          </w:p>
        </w:tc>
      </w:tr>
      <w:tr w:rsidR="005B37A7" w:rsidRPr="005B37A7" w14:paraId="0B5E3E03" w14:textId="77777777" w:rsidTr="005B37A7">
        <w:trPr>
          <w:trHeight w:val="283"/>
        </w:trPr>
        <w:tc>
          <w:tcPr>
            <w:tcW w:w="1024" w:type="pct"/>
            <w:shd w:val="clear" w:color="auto" w:fill="auto"/>
            <w:vAlign w:val="center"/>
          </w:tcPr>
          <w:p w14:paraId="3368FF65" w14:textId="77777777"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4. Локальные акты организации по управлению персоналом и оптимизация системы кадрового делопроизводства и кадрового учёта.</w:t>
            </w:r>
          </w:p>
        </w:tc>
        <w:tc>
          <w:tcPr>
            <w:tcW w:w="2543" w:type="pct"/>
            <w:gridSpan w:val="2"/>
            <w:shd w:val="clear" w:color="auto" w:fill="auto"/>
          </w:tcPr>
          <w:p w14:paraId="5E1A883A" w14:textId="77777777"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Организационно-распорядительная документация и требования к её оформлению. ГОСТ Р6.30-2003 и изменения к нему. Схемы расположения реквизитов, требования к их оформлению, требования к бланкам документов и их оформлению. Элементы унификации ОРД: формат бумаги, служебные поля, расположение, содержание и правила исполнения реквизитов. Сроки исполнения документов. Правила корректировки ОРД. Письмо. Должностная записка. Приказ. Протокол. Организационная структура предприятия. Положение о персонале. Положение о подразделении. Трудовой распорядок. Создание документации в рабочем процессе.</w:t>
            </w:r>
          </w:p>
        </w:tc>
        <w:tc>
          <w:tcPr>
            <w:tcW w:w="357" w:type="pct"/>
            <w:gridSpan w:val="2"/>
            <w:shd w:val="clear" w:color="auto" w:fill="auto"/>
            <w:vAlign w:val="center"/>
          </w:tcPr>
          <w:p w14:paraId="3AE8FE4D"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177092A9"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58" w:type="pct"/>
            <w:shd w:val="clear" w:color="auto" w:fill="auto"/>
            <w:vAlign w:val="center"/>
          </w:tcPr>
          <w:p w14:paraId="54B72A32" w14:textId="77777777"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DAA0F9" w14:textId="77777777"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13</w:t>
            </w:r>
          </w:p>
        </w:tc>
      </w:tr>
      <w:tr w:rsidR="005B37A7" w:rsidRPr="005B37A7" w14:paraId="1D8EF241" w14:textId="77777777" w:rsidTr="005B37A7">
        <w:trPr>
          <w:trHeight w:val="283"/>
        </w:trPr>
        <w:tc>
          <w:tcPr>
            <w:tcW w:w="1024" w:type="pct"/>
            <w:shd w:val="clear" w:color="auto" w:fill="auto"/>
            <w:vAlign w:val="center"/>
          </w:tcPr>
          <w:p w14:paraId="397DAC7E" w14:textId="77777777"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5. Организация системы хранения документов предприятия.</w:t>
            </w:r>
          </w:p>
        </w:tc>
        <w:tc>
          <w:tcPr>
            <w:tcW w:w="2543" w:type="pct"/>
            <w:gridSpan w:val="2"/>
            <w:shd w:val="clear" w:color="auto" w:fill="auto"/>
          </w:tcPr>
          <w:p w14:paraId="254F287B" w14:textId="77777777"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Общие вопросы организации оперативного хранения документов. Составление номенклатуры дел. Формирование и ведение дел. Особенности оформления дел с различными сроками хранения. Подготовка документов к передаче в ведомственный архив. Экспертиза ценности документов. Акт о выделении документов (дел) к уничтожению. Перевод документов (дел) на постоянное хранение. Текущее хранение документов в кадровой службе. Трудовые книжки. Подготовка дел для сдачи в архив. Общие вопросы организации постоянного хранения документов. Требования к организации мест хранения документов. Требования к организации обращения с документами. Особенности организации постоянного хранения документов согласно ФЗ РФ «Об архивном деле в РФ». Сроки временного хранения документов, отнесенных к Архивному фонду РФ, до их поступления в государственные и муниципальные архивы.</w:t>
            </w:r>
          </w:p>
        </w:tc>
        <w:tc>
          <w:tcPr>
            <w:tcW w:w="357" w:type="pct"/>
            <w:gridSpan w:val="2"/>
            <w:shd w:val="clear" w:color="auto" w:fill="auto"/>
            <w:vAlign w:val="center"/>
          </w:tcPr>
          <w:p w14:paraId="68D0ADD4"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28A9923B"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2</w:t>
            </w:r>
          </w:p>
        </w:tc>
        <w:tc>
          <w:tcPr>
            <w:tcW w:w="358" w:type="pct"/>
            <w:shd w:val="clear" w:color="auto" w:fill="auto"/>
            <w:vAlign w:val="center"/>
          </w:tcPr>
          <w:p w14:paraId="0C5BB0B6" w14:textId="77777777"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96F056" w14:textId="77777777"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13</w:t>
            </w:r>
          </w:p>
        </w:tc>
      </w:tr>
      <w:tr w:rsidR="005B37A7" w:rsidRPr="005B37A7" w14:paraId="048CB6D4" w14:textId="77777777" w:rsidTr="005B37A7">
        <w:trPr>
          <w:trHeight w:val="283"/>
        </w:trPr>
        <w:tc>
          <w:tcPr>
            <w:tcW w:w="1024" w:type="pct"/>
            <w:shd w:val="clear" w:color="auto" w:fill="auto"/>
            <w:vAlign w:val="center"/>
          </w:tcPr>
          <w:p w14:paraId="0FF06761" w14:textId="77777777" w:rsidR="004475DA" w:rsidRPr="00E65D73" w:rsidRDefault="00E948C3" w:rsidP="001116DF">
            <w:pPr>
              <w:widowControl w:val="0"/>
              <w:tabs>
                <w:tab w:val="left" w:pos="0"/>
              </w:tabs>
              <w:autoSpaceDE w:val="0"/>
              <w:autoSpaceDN w:val="0"/>
              <w:rPr>
                <w:rFonts w:ascii="Times New Roman" w:hAnsi="Times New Roman" w:cs="Times New Roman"/>
                <w:lang w:bidi="ru-RU"/>
              </w:rPr>
            </w:pPr>
            <w:r w:rsidRPr="00E65D73">
              <w:rPr>
                <w:rFonts w:ascii="Times New Roman" w:hAnsi="Times New Roman" w:cs="Times New Roman"/>
                <w:lang w:bidi="ru-RU"/>
              </w:rPr>
              <w:t>Тема 6. Разработка корпоративных стандартов в области кадрового администрирования.</w:t>
            </w:r>
          </w:p>
        </w:tc>
        <w:tc>
          <w:tcPr>
            <w:tcW w:w="2543" w:type="pct"/>
            <w:gridSpan w:val="2"/>
            <w:shd w:val="clear" w:color="auto" w:fill="auto"/>
          </w:tcPr>
          <w:p w14:paraId="14BABDD2" w14:textId="77777777" w:rsidR="004475DA" w:rsidRPr="00E65D73" w:rsidRDefault="0011347D" w:rsidP="001116DF">
            <w:pPr>
              <w:pStyle w:val="Style5"/>
              <w:widowControl/>
              <w:tabs>
                <w:tab w:val="left" w:pos="0"/>
                <w:tab w:val="left" w:leader="underscore" w:pos="7027"/>
              </w:tabs>
              <w:rPr>
                <w:rFonts w:eastAsiaTheme="minorHAnsi"/>
                <w:sz w:val="22"/>
                <w:szCs w:val="22"/>
                <w:lang w:eastAsia="en-US"/>
              </w:rPr>
            </w:pPr>
            <w:r w:rsidRPr="00E65D73">
              <w:rPr>
                <w:sz w:val="22"/>
                <w:szCs w:val="22"/>
                <w:lang w:bidi="ru-RU"/>
              </w:rPr>
              <w:t>Профессиональный стандарт специалист по управлению персоналом. Кадровый документооборот организации. Система кадровой документации. Документы, регламентирующие управление персоналом на предприятии. Стандартизация процесса разработки корпоративных стандартов в области кадрового администрирования. Требования к построению, изложению, оформлению, содержанию и обозначению стандартов. Стандарты в области управления персоналом профессиональные и поведенческие, в том числе в разрезе функций управления персоналом: подбор, адаптация, перемещения, резерв, обучение, выявление мотивации, стимулирование, организационная культура, делопроизводство, рекрутинг.</w:t>
            </w:r>
          </w:p>
        </w:tc>
        <w:tc>
          <w:tcPr>
            <w:tcW w:w="357" w:type="pct"/>
            <w:gridSpan w:val="2"/>
            <w:shd w:val="clear" w:color="auto" w:fill="auto"/>
            <w:vAlign w:val="center"/>
          </w:tcPr>
          <w:p w14:paraId="5B10E300"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3</w:t>
            </w:r>
          </w:p>
        </w:tc>
        <w:tc>
          <w:tcPr>
            <w:tcW w:w="360" w:type="pct"/>
            <w:shd w:val="clear" w:color="auto" w:fill="auto"/>
            <w:vAlign w:val="center"/>
          </w:tcPr>
          <w:p w14:paraId="31E15C4E" w14:textId="77777777" w:rsidR="004475DA" w:rsidRPr="00E65D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65D73">
              <w:rPr>
                <w:rFonts w:ascii="Times New Roman" w:hAnsi="Times New Roman" w:cs="Times New Roman"/>
                <w:lang w:bidi="ru-RU"/>
              </w:rPr>
              <w:t>2</w:t>
            </w:r>
          </w:p>
        </w:tc>
        <w:tc>
          <w:tcPr>
            <w:tcW w:w="358" w:type="pct"/>
            <w:shd w:val="clear" w:color="auto" w:fill="auto"/>
            <w:vAlign w:val="center"/>
          </w:tcPr>
          <w:p w14:paraId="2D9EE5FE" w14:textId="77777777" w:rsidR="004475DA" w:rsidRPr="00E65D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EA09F4" w14:textId="77777777" w:rsidR="004475DA" w:rsidRPr="00E65D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65D73">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65D7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65D7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65D73"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65D73" w:rsidRDefault="00CA7DE7" w:rsidP="00CA7DE7">
            <w:pPr>
              <w:widowControl w:val="0"/>
              <w:tabs>
                <w:tab w:val="left" w:pos="0"/>
              </w:tabs>
              <w:autoSpaceDE w:val="0"/>
              <w:autoSpaceDN w:val="0"/>
              <w:spacing w:line="240" w:lineRule="auto"/>
              <w:rPr>
                <w:rFonts w:ascii="Times New Roman" w:hAnsi="Times New Roman" w:cs="Times New Roman"/>
                <w:b/>
              </w:rPr>
            </w:pPr>
            <w:r w:rsidRPr="00E65D73">
              <w:rPr>
                <w:rFonts w:ascii="Times New Roman" w:hAnsi="Times New Roman" w:cs="Times New Roman"/>
                <w:b/>
                <w:lang w:bidi="ru-RU"/>
              </w:rPr>
              <w:t>Всего по дисциплине:</w:t>
            </w:r>
            <w:r w:rsidR="00963445" w:rsidRPr="00E65D7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E65D7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65D73">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E65D7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65D73">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65D73"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E65D73" w:rsidRDefault="00CA7DE7">
            <w:pPr>
              <w:pStyle w:val="Style5"/>
              <w:widowControl/>
              <w:tabs>
                <w:tab w:val="left" w:pos="0"/>
                <w:tab w:val="left" w:leader="underscore" w:pos="7027"/>
              </w:tabs>
              <w:spacing w:line="256" w:lineRule="auto"/>
              <w:jc w:val="center"/>
              <w:rPr>
                <w:b/>
                <w:sz w:val="22"/>
                <w:szCs w:val="22"/>
                <w:lang w:eastAsia="en-US"/>
              </w:rPr>
            </w:pPr>
            <w:r w:rsidRPr="00E65D73">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101"/>
        <w:gridCol w:w="3006"/>
      </w:tblGrid>
      <w:tr w:rsidR="00262CF0" w:rsidRPr="00E65D73" w14:paraId="5F00FF08" w14:textId="77777777" w:rsidTr="00E4641F">
        <w:trPr>
          <w:trHeight w:val="641"/>
        </w:trPr>
        <w:tc>
          <w:tcPr>
            <w:tcW w:w="4080" w:type="pct"/>
            <w:shd w:val="clear" w:color="auto" w:fill="auto"/>
            <w:vAlign w:val="center"/>
            <w:hideMark/>
          </w:tcPr>
          <w:p w14:paraId="32DEE01C" w14:textId="6DE4B03A" w:rsidR="00262CF0" w:rsidRPr="00E65D73" w:rsidRDefault="00984247" w:rsidP="00984247">
            <w:pPr>
              <w:jc w:val="center"/>
              <w:rPr>
                <w:rFonts w:ascii="Times New Roman" w:hAnsi="Times New Roman" w:cs="Times New Roman"/>
                <w:b/>
                <w:sz w:val="20"/>
                <w:szCs w:val="20"/>
                <w:lang w:bidi="ru-RU"/>
              </w:rPr>
            </w:pPr>
            <w:r w:rsidRPr="00E65D73">
              <w:rPr>
                <w:rFonts w:ascii="Times New Roman" w:hAnsi="Times New Roman" w:cs="Times New Roman"/>
                <w:b/>
                <w:sz w:val="20"/>
                <w:szCs w:val="20"/>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65D73" w:rsidRDefault="00262CF0" w:rsidP="00CA0A1D">
            <w:pPr>
              <w:widowControl w:val="0"/>
              <w:tabs>
                <w:tab w:val="left" w:pos="708"/>
              </w:tabs>
              <w:autoSpaceDE w:val="0"/>
              <w:autoSpaceDN w:val="0"/>
              <w:ind w:left="138"/>
              <w:jc w:val="center"/>
              <w:rPr>
                <w:rFonts w:ascii="Times New Roman" w:hAnsi="Times New Roman" w:cs="Times New Roman"/>
                <w:b/>
                <w:sz w:val="20"/>
                <w:szCs w:val="20"/>
                <w:lang w:bidi="ru-RU"/>
              </w:rPr>
            </w:pPr>
            <w:r w:rsidRPr="00E65D73">
              <w:rPr>
                <w:rFonts w:ascii="Times New Roman" w:hAnsi="Times New Roman" w:cs="Times New Roman"/>
                <w:b/>
                <w:sz w:val="20"/>
                <w:szCs w:val="20"/>
              </w:rPr>
              <w:t>Электронные ресурсы</w:t>
            </w:r>
          </w:p>
        </w:tc>
      </w:tr>
      <w:tr w:rsidR="00262CF0" w:rsidRPr="00E65D73" w14:paraId="1433EE91" w14:textId="77777777" w:rsidTr="00E4641F">
        <w:trPr>
          <w:trHeight w:val="354"/>
        </w:trPr>
        <w:tc>
          <w:tcPr>
            <w:tcW w:w="4080" w:type="pct"/>
            <w:shd w:val="clear" w:color="auto" w:fill="auto"/>
            <w:vAlign w:val="center"/>
          </w:tcPr>
          <w:p w14:paraId="31B092F5" w14:textId="4DED7782" w:rsidR="00262CF0" w:rsidRPr="00E65D73" w:rsidRDefault="00984247" w:rsidP="00AA7A6A">
            <w:pPr>
              <w:rPr>
                <w:rFonts w:ascii="Times New Roman" w:hAnsi="Times New Roman" w:cs="Times New Roman"/>
                <w:sz w:val="20"/>
                <w:szCs w:val="20"/>
                <w:lang w:bidi="ru-RU"/>
              </w:rPr>
            </w:pPr>
            <w:r w:rsidRPr="00E65D73">
              <w:rPr>
                <w:rFonts w:ascii="Times New Roman" w:hAnsi="Times New Roman" w:cs="Times New Roman"/>
                <w:sz w:val="20"/>
                <w:szCs w:val="20"/>
              </w:rPr>
              <w:t>Кузнецов, И. Н.  Документационное обеспечение управления. Документооборот и делопроизводство</w:t>
            </w:r>
            <w:proofErr w:type="gramStart"/>
            <w:r w:rsidRPr="00E65D73">
              <w:rPr>
                <w:rFonts w:ascii="Times New Roman" w:hAnsi="Times New Roman" w:cs="Times New Roman"/>
                <w:sz w:val="20"/>
                <w:szCs w:val="20"/>
              </w:rPr>
              <w:t xml:space="preserve"> :</w:t>
            </w:r>
            <w:proofErr w:type="gramEnd"/>
            <w:r w:rsidRPr="00E65D73">
              <w:rPr>
                <w:rFonts w:ascii="Times New Roman" w:hAnsi="Times New Roman" w:cs="Times New Roman"/>
                <w:sz w:val="20"/>
                <w:szCs w:val="20"/>
              </w:rPr>
              <w:t xml:space="preserve"> учебник и практикум для вузов / И. Н. Кузнецов. — 5-е изд., </w:t>
            </w:r>
            <w:proofErr w:type="spellStart"/>
            <w:r w:rsidRPr="00E65D73">
              <w:rPr>
                <w:rFonts w:ascii="Times New Roman" w:hAnsi="Times New Roman" w:cs="Times New Roman"/>
                <w:sz w:val="20"/>
                <w:szCs w:val="20"/>
              </w:rPr>
              <w:t>перераб</w:t>
            </w:r>
            <w:proofErr w:type="spellEnd"/>
            <w:r w:rsidRPr="00E65D73">
              <w:rPr>
                <w:rFonts w:ascii="Times New Roman" w:hAnsi="Times New Roman" w:cs="Times New Roman"/>
                <w:sz w:val="20"/>
                <w:szCs w:val="20"/>
              </w:rPr>
              <w:t xml:space="preserve">. и доп. — Москва : Издательство </w:t>
            </w:r>
            <w:proofErr w:type="spellStart"/>
            <w:r w:rsidRPr="00E65D73">
              <w:rPr>
                <w:rFonts w:ascii="Times New Roman" w:hAnsi="Times New Roman" w:cs="Times New Roman"/>
                <w:sz w:val="20"/>
                <w:szCs w:val="20"/>
              </w:rPr>
              <w:t>Юрайт</w:t>
            </w:r>
            <w:proofErr w:type="spellEnd"/>
            <w:r w:rsidRPr="00E65D73">
              <w:rPr>
                <w:rFonts w:ascii="Times New Roman" w:hAnsi="Times New Roman" w:cs="Times New Roman"/>
                <w:sz w:val="20"/>
                <w:szCs w:val="20"/>
              </w:rPr>
              <w:t xml:space="preserve">, 2025. — 545 с. — (Высшее образование). — </w:t>
            </w:r>
            <w:r w:rsidRPr="00E65D73">
              <w:rPr>
                <w:rFonts w:ascii="Times New Roman" w:hAnsi="Times New Roman" w:cs="Times New Roman"/>
                <w:sz w:val="20"/>
                <w:szCs w:val="20"/>
                <w:lang w:val="en-US"/>
              </w:rPr>
              <w:t>ISBN</w:t>
            </w:r>
            <w:r w:rsidRPr="00E65D73">
              <w:rPr>
                <w:rFonts w:ascii="Times New Roman" w:hAnsi="Times New Roman" w:cs="Times New Roman"/>
                <w:sz w:val="20"/>
                <w:szCs w:val="20"/>
              </w:rPr>
              <w:t xml:space="preserve"> 978-5-534-20027-0. — Текст</w:t>
            </w:r>
            <w:proofErr w:type="gramStart"/>
            <w:r w:rsidRPr="00E65D73">
              <w:rPr>
                <w:rFonts w:ascii="Times New Roman" w:hAnsi="Times New Roman" w:cs="Times New Roman"/>
                <w:sz w:val="20"/>
                <w:szCs w:val="20"/>
              </w:rPr>
              <w:t xml:space="preserve"> :</w:t>
            </w:r>
            <w:proofErr w:type="gramEnd"/>
            <w:r w:rsidRPr="00E65D73">
              <w:rPr>
                <w:rFonts w:ascii="Times New Roman" w:hAnsi="Times New Roman" w:cs="Times New Roman"/>
                <w:sz w:val="20"/>
                <w:szCs w:val="20"/>
              </w:rPr>
              <w:t xml:space="preserve"> электронный</w:t>
            </w:r>
          </w:p>
        </w:tc>
        <w:tc>
          <w:tcPr>
            <w:tcW w:w="920" w:type="pct"/>
            <w:shd w:val="clear" w:color="auto" w:fill="auto"/>
            <w:vAlign w:val="center"/>
            <w:hideMark/>
          </w:tcPr>
          <w:p w14:paraId="25965B29" w14:textId="0CF2FFC1" w:rsidR="00262CF0" w:rsidRPr="00E65D73" w:rsidRDefault="006B2C44" w:rsidP="00AA7A6A">
            <w:pPr>
              <w:autoSpaceDE w:val="0"/>
              <w:autoSpaceDN w:val="0"/>
              <w:adjustRightInd w:val="0"/>
              <w:spacing w:after="0" w:line="240" w:lineRule="auto"/>
              <w:rPr>
                <w:rFonts w:ascii="Times New Roman" w:hAnsi="Times New Roman" w:cs="Times New Roman"/>
                <w:color w:val="0000FF"/>
                <w:sz w:val="20"/>
                <w:szCs w:val="20"/>
                <w:lang w:val="en-US"/>
              </w:rPr>
            </w:pPr>
            <w:hyperlink r:id="rId12" w:history="1">
              <w:r w:rsidR="00984247" w:rsidRPr="00E65D73">
                <w:rPr>
                  <w:rFonts w:ascii="Times New Roman" w:hAnsi="Times New Roman" w:cs="Times New Roman"/>
                  <w:color w:val="00008B"/>
                  <w:sz w:val="20"/>
                  <w:szCs w:val="20"/>
                  <w:u w:val="single"/>
                </w:rPr>
                <w:t>https://urait.ru/bcode/581143</w:t>
              </w:r>
            </w:hyperlink>
          </w:p>
        </w:tc>
      </w:tr>
      <w:tr w:rsidR="00262CF0" w:rsidRPr="00E65D73" w14:paraId="7F9C74DF" w14:textId="77777777" w:rsidTr="00E4641F">
        <w:trPr>
          <w:trHeight w:val="354"/>
        </w:trPr>
        <w:tc>
          <w:tcPr>
            <w:tcW w:w="4080" w:type="pct"/>
            <w:shd w:val="clear" w:color="auto" w:fill="auto"/>
            <w:vAlign w:val="center"/>
          </w:tcPr>
          <w:p w14:paraId="254E86AF" w14:textId="77777777" w:rsidR="00262CF0" w:rsidRPr="00E65D73" w:rsidRDefault="00984247" w:rsidP="00AA7A6A">
            <w:pPr>
              <w:rPr>
                <w:rFonts w:ascii="Times New Roman" w:hAnsi="Times New Roman" w:cs="Times New Roman"/>
                <w:sz w:val="20"/>
                <w:szCs w:val="20"/>
                <w:lang w:bidi="ru-RU"/>
              </w:rPr>
            </w:pPr>
            <w:r w:rsidRPr="00E65D73">
              <w:rPr>
                <w:rFonts w:ascii="Times New Roman" w:hAnsi="Times New Roman" w:cs="Times New Roman"/>
                <w:sz w:val="20"/>
                <w:szCs w:val="20"/>
              </w:rPr>
              <w:t>Быкова, Т.А. Документационное обеспечение управления (делопроизводство): учеб</w:t>
            </w:r>
            <w:proofErr w:type="gramStart"/>
            <w:r w:rsidRPr="00E65D73">
              <w:rPr>
                <w:rFonts w:ascii="Times New Roman" w:hAnsi="Times New Roman" w:cs="Times New Roman"/>
                <w:sz w:val="20"/>
                <w:szCs w:val="20"/>
              </w:rPr>
              <w:t>.</w:t>
            </w:r>
            <w:proofErr w:type="gramEnd"/>
            <w:r w:rsidRPr="00E65D73">
              <w:rPr>
                <w:rFonts w:ascii="Times New Roman" w:hAnsi="Times New Roman" w:cs="Times New Roman"/>
                <w:sz w:val="20"/>
                <w:szCs w:val="20"/>
              </w:rPr>
              <w:t xml:space="preserve"> </w:t>
            </w:r>
            <w:proofErr w:type="gramStart"/>
            <w:r w:rsidRPr="00E65D73">
              <w:rPr>
                <w:rFonts w:ascii="Times New Roman" w:hAnsi="Times New Roman" w:cs="Times New Roman"/>
                <w:sz w:val="20"/>
                <w:szCs w:val="20"/>
              </w:rPr>
              <w:t>п</w:t>
            </w:r>
            <w:proofErr w:type="gramEnd"/>
            <w:r w:rsidRPr="00E65D73">
              <w:rPr>
                <w:rFonts w:ascii="Times New Roman" w:hAnsi="Times New Roman" w:cs="Times New Roman"/>
                <w:sz w:val="20"/>
                <w:szCs w:val="20"/>
              </w:rPr>
              <w:t xml:space="preserve">особие / Т.А. Быкова, Т.В. Кузнецова, Л.В. Санкина; под общ. ред. Т.В. Кузнецовой. — 2-е изд., </w:t>
            </w:r>
            <w:proofErr w:type="spellStart"/>
            <w:r w:rsidRPr="00E65D73">
              <w:rPr>
                <w:rFonts w:ascii="Times New Roman" w:hAnsi="Times New Roman" w:cs="Times New Roman"/>
                <w:sz w:val="20"/>
                <w:szCs w:val="20"/>
              </w:rPr>
              <w:t>перераб</w:t>
            </w:r>
            <w:proofErr w:type="spellEnd"/>
            <w:r w:rsidRPr="00E65D73">
              <w:rPr>
                <w:rFonts w:ascii="Times New Roman" w:hAnsi="Times New Roman" w:cs="Times New Roman"/>
                <w:sz w:val="20"/>
                <w:szCs w:val="20"/>
              </w:rPr>
              <w:t>. и доп. — Москва: ИНФРА-М, 2019. — 304 с.</w:t>
            </w:r>
          </w:p>
        </w:tc>
        <w:tc>
          <w:tcPr>
            <w:tcW w:w="920" w:type="pct"/>
            <w:shd w:val="clear" w:color="auto" w:fill="auto"/>
            <w:vAlign w:val="center"/>
            <w:hideMark/>
          </w:tcPr>
          <w:p w14:paraId="5091ACBB" w14:textId="77777777" w:rsidR="00262CF0" w:rsidRPr="00E65D73" w:rsidRDefault="006B2C44" w:rsidP="00AA7A6A">
            <w:pPr>
              <w:autoSpaceDE w:val="0"/>
              <w:autoSpaceDN w:val="0"/>
              <w:adjustRightInd w:val="0"/>
              <w:spacing w:after="0" w:line="240" w:lineRule="auto"/>
              <w:rPr>
                <w:rFonts w:ascii="Times New Roman" w:hAnsi="Times New Roman" w:cs="Times New Roman"/>
                <w:color w:val="0000FF"/>
                <w:sz w:val="20"/>
                <w:szCs w:val="20"/>
              </w:rPr>
            </w:pPr>
            <w:hyperlink r:id="rId13" w:history="1">
              <w:r w:rsidR="00984247" w:rsidRPr="00E65D73">
                <w:rPr>
                  <w:rFonts w:ascii="Times New Roman" w:hAnsi="Times New Roman" w:cs="Times New Roman"/>
                  <w:color w:val="00008B"/>
                  <w:sz w:val="20"/>
                  <w:szCs w:val="20"/>
                  <w:u w:val="single"/>
                </w:rPr>
                <w:t>https://znanium.com/read?id=360476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385AC9" w14:textId="77777777" w:rsidTr="007B550D">
        <w:tc>
          <w:tcPr>
            <w:tcW w:w="9345" w:type="dxa"/>
          </w:tcPr>
          <w:p w14:paraId="303C81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E6823DA" w14:textId="77777777" w:rsidTr="007B550D">
        <w:tc>
          <w:tcPr>
            <w:tcW w:w="9345" w:type="dxa"/>
          </w:tcPr>
          <w:p w14:paraId="38FF8A4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94F29B2" w14:textId="77777777" w:rsidTr="007B550D">
        <w:tc>
          <w:tcPr>
            <w:tcW w:w="9345" w:type="dxa"/>
          </w:tcPr>
          <w:p w14:paraId="3C3431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4B0260" w14:textId="77777777" w:rsidTr="007B550D">
        <w:tc>
          <w:tcPr>
            <w:tcW w:w="9345" w:type="dxa"/>
          </w:tcPr>
          <w:p w14:paraId="2CFF5A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B2C4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65D73" w14:paraId="53424330" w14:textId="77777777" w:rsidTr="008416EB">
        <w:tc>
          <w:tcPr>
            <w:tcW w:w="7797" w:type="dxa"/>
            <w:shd w:val="clear" w:color="auto" w:fill="auto"/>
          </w:tcPr>
          <w:p w14:paraId="2986F8BC" w14:textId="77777777" w:rsidR="002C735C" w:rsidRPr="00E65D73" w:rsidRDefault="002C735C" w:rsidP="00E65D73">
            <w:pPr>
              <w:pStyle w:val="Style214"/>
              <w:spacing w:line="240" w:lineRule="auto"/>
              <w:ind w:firstLine="0"/>
              <w:jc w:val="center"/>
              <w:rPr>
                <w:b/>
                <w:sz w:val="22"/>
                <w:szCs w:val="22"/>
              </w:rPr>
            </w:pPr>
            <w:r w:rsidRPr="00E65D73">
              <w:rPr>
                <w:b/>
                <w:sz w:val="22"/>
                <w:szCs w:val="22"/>
              </w:rPr>
              <w:t>Наименование учебных аудиторий, перечень</w:t>
            </w:r>
          </w:p>
        </w:tc>
        <w:tc>
          <w:tcPr>
            <w:tcW w:w="2262" w:type="dxa"/>
            <w:shd w:val="clear" w:color="auto" w:fill="auto"/>
          </w:tcPr>
          <w:p w14:paraId="3A00FEF8" w14:textId="77777777" w:rsidR="002C735C" w:rsidRPr="00E65D73" w:rsidRDefault="002C735C" w:rsidP="00E65D73">
            <w:pPr>
              <w:pStyle w:val="Style214"/>
              <w:spacing w:line="240" w:lineRule="auto"/>
              <w:ind w:firstLine="0"/>
              <w:jc w:val="center"/>
              <w:rPr>
                <w:b/>
                <w:sz w:val="22"/>
                <w:szCs w:val="22"/>
              </w:rPr>
            </w:pPr>
            <w:r w:rsidRPr="00E65D73">
              <w:rPr>
                <w:b/>
                <w:sz w:val="22"/>
                <w:szCs w:val="22"/>
              </w:rPr>
              <w:t>Адрес (местоположение) учебных аудиторий</w:t>
            </w:r>
          </w:p>
        </w:tc>
      </w:tr>
      <w:tr w:rsidR="002C735C" w:rsidRPr="00E65D73" w14:paraId="3B643305" w14:textId="77777777" w:rsidTr="008416EB">
        <w:tc>
          <w:tcPr>
            <w:tcW w:w="7797" w:type="dxa"/>
            <w:shd w:val="clear" w:color="auto" w:fill="auto"/>
          </w:tcPr>
          <w:p w14:paraId="30187323" w14:textId="3FB8CA17" w:rsidR="002C735C" w:rsidRPr="00E65D73" w:rsidRDefault="00B43524" w:rsidP="00E65D73">
            <w:pPr>
              <w:pStyle w:val="Style214"/>
              <w:spacing w:line="240" w:lineRule="auto"/>
              <w:ind w:firstLine="0"/>
              <w:rPr>
                <w:sz w:val="22"/>
                <w:szCs w:val="22"/>
              </w:rPr>
            </w:pPr>
            <w:r w:rsidRPr="00E65D73">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65D73">
              <w:rPr>
                <w:sz w:val="22"/>
                <w:szCs w:val="22"/>
              </w:rPr>
              <w:t xml:space="preserve"> </w:t>
            </w:r>
            <w:r w:rsidRPr="00E65D73">
              <w:rPr>
                <w:sz w:val="22"/>
                <w:szCs w:val="22"/>
              </w:rPr>
              <w:t xml:space="preserve">Специализированная  мебель и оборудование: Учебная мебель на 32 посадочных мест, рабочее место преподавателя, доска меловая 1 шт., тумба. Переносной мультимедийный комплект: Ноутбук </w:t>
            </w:r>
            <w:r w:rsidRPr="00E65D73">
              <w:rPr>
                <w:sz w:val="22"/>
                <w:szCs w:val="22"/>
                <w:lang w:val="en-US"/>
              </w:rPr>
              <w:t>HP</w:t>
            </w:r>
            <w:r w:rsidRPr="00E65D73">
              <w:rPr>
                <w:sz w:val="22"/>
                <w:szCs w:val="22"/>
              </w:rPr>
              <w:t xml:space="preserve"> 250 </w:t>
            </w:r>
            <w:r w:rsidRPr="00E65D73">
              <w:rPr>
                <w:sz w:val="22"/>
                <w:szCs w:val="22"/>
                <w:lang w:val="en-US"/>
              </w:rPr>
              <w:t>G</w:t>
            </w:r>
            <w:r w:rsidRPr="00E65D73">
              <w:rPr>
                <w:sz w:val="22"/>
                <w:szCs w:val="22"/>
              </w:rPr>
              <w:t>6 1</w:t>
            </w:r>
            <w:r w:rsidRPr="00E65D73">
              <w:rPr>
                <w:sz w:val="22"/>
                <w:szCs w:val="22"/>
                <w:lang w:val="en-US"/>
              </w:rPr>
              <w:t>WY</w:t>
            </w:r>
            <w:r w:rsidRPr="00E65D73">
              <w:rPr>
                <w:sz w:val="22"/>
                <w:szCs w:val="22"/>
              </w:rPr>
              <w:t>58</w:t>
            </w:r>
            <w:r w:rsidRPr="00E65D73">
              <w:rPr>
                <w:sz w:val="22"/>
                <w:szCs w:val="22"/>
                <w:lang w:val="en-US"/>
              </w:rPr>
              <w:t>EA</w:t>
            </w:r>
            <w:r w:rsidRPr="00E65D73">
              <w:rPr>
                <w:sz w:val="22"/>
                <w:szCs w:val="22"/>
              </w:rPr>
              <w:t xml:space="preserve">, Мультимедийный проектор </w:t>
            </w:r>
            <w:r w:rsidRPr="00E65D73">
              <w:rPr>
                <w:sz w:val="22"/>
                <w:szCs w:val="22"/>
                <w:lang w:val="en-US"/>
              </w:rPr>
              <w:t>LG</w:t>
            </w:r>
            <w:r w:rsidRPr="00E65D73">
              <w:rPr>
                <w:sz w:val="22"/>
                <w:szCs w:val="22"/>
              </w:rPr>
              <w:t xml:space="preserve"> </w:t>
            </w:r>
            <w:r w:rsidRPr="00E65D73">
              <w:rPr>
                <w:sz w:val="22"/>
                <w:szCs w:val="22"/>
                <w:lang w:val="en-US"/>
              </w:rPr>
              <w:t>PF</w:t>
            </w:r>
            <w:r w:rsidRPr="00E65D73">
              <w:rPr>
                <w:sz w:val="22"/>
                <w:szCs w:val="22"/>
              </w:rPr>
              <w:t>1500</w:t>
            </w:r>
            <w:r w:rsidRPr="00E65D73">
              <w:rPr>
                <w:sz w:val="22"/>
                <w:szCs w:val="22"/>
                <w:lang w:val="en-US"/>
              </w:rPr>
              <w:t>G</w:t>
            </w:r>
            <w:r w:rsidRPr="00E65D7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65D73" w:rsidRDefault="00B43524" w:rsidP="00E65D73">
            <w:pPr>
              <w:pStyle w:val="Style214"/>
              <w:spacing w:line="240" w:lineRule="auto"/>
              <w:ind w:firstLine="0"/>
              <w:rPr>
                <w:sz w:val="22"/>
                <w:szCs w:val="22"/>
              </w:rPr>
            </w:pPr>
            <w:r w:rsidRPr="00E65D73">
              <w:rPr>
                <w:sz w:val="22"/>
                <w:szCs w:val="22"/>
              </w:rPr>
              <w:t xml:space="preserve">196084, г. Санкт-Петербург, Московский пр., д. 103, лит. </w:t>
            </w:r>
            <w:r w:rsidRPr="00E65D73">
              <w:rPr>
                <w:sz w:val="22"/>
                <w:szCs w:val="22"/>
                <w:lang w:val="en-US"/>
              </w:rPr>
              <w:t xml:space="preserve">А, </w:t>
            </w:r>
            <w:proofErr w:type="spellStart"/>
            <w:r w:rsidRPr="00E65D73">
              <w:rPr>
                <w:sz w:val="22"/>
                <w:szCs w:val="22"/>
                <w:lang w:val="en-US"/>
              </w:rPr>
              <w:t>пом</w:t>
            </w:r>
            <w:proofErr w:type="spellEnd"/>
            <w:r w:rsidRPr="00E65D73">
              <w:rPr>
                <w:sz w:val="22"/>
                <w:szCs w:val="22"/>
                <w:lang w:val="en-US"/>
              </w:rPr>
              <w:t>. 1Н, 2Н</w:t>
            </w:r>
          </w:p>
        </w:tc>
      </w:tr>
      <w:tr w:rsidR="002C735C" w:rsidRPr="00E65D73" w14:paraId="23A05EBB" w14:textId="77777777" w:rsidTr="008416EB">
        <w:tc>
          <w:tcPr>
            <w:tcW w:w="7797" w:type="dxa"/>
            <w:shd w:val="clear" w:color="auto" w:fill="auto"/>
          </w:tcPr>
          <w:p w14:paraId="67A6F48A" w14:textId="2F2DA13C" w:rsidR="002C735C" w:rsidRPr="00E65D73" w:rsidRDefault="00B43524" w:rsidP="00E65D73">
            <w:pPr>
              <w:pStyle w:val="Style214"/>
              <w:spacing w:line="240" w:lineRule="auto"/>
              <w:ind w:firstLine="0"/>
              <w:rPr>
                <w:sz w:val="22"/>
                <w:szCs w:val="22"/>
              </w:rPr>
            </w:pPr>
            <w:r w:rsidRPr="00E65D73">
              <w:rPr>
                <w:sz w:val="22"/>
                <w:szCs w:val="22"/>
              </w:rPr>
              <w:t>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65D73">
              <w:rPr>
                <w:sz w:val="22"/>
                <w:szCs w:val="22"/>
              </w:rPr>
              <w:t xml:space="preserve"> </w:t>
            </w:r>
            <w:r w:rsidRPr="00E65D73">
              <w:rPr>
                <w:sz w:val="22"/>
                <w:szCs w:val="22"/>
              </w:rPr>
              <w:t xml:space="preserve">Специализированная  мебель и оборудование: Учебная мебель на 72 посадочных мест, рабочее место преподавателя, стол 1шт., доска меловая (3-х секционная) 1 шт., вешалка стойка 1шт., жалюзи 6шт. Компьютер </w:t>
            </w:r>
            <w:r w:rsidRPr="00E65D73">
              <w:rPr>
                <w:sz w:val="22"/>
                <w:szCs w:val="22"/>
                <w:lang w:val="en-US"/>
              </w:rPr>
              <w:t>Intel</w:t>
            </w:r>
            <w:r w:rsidRPr="00E65D73">
              <w:rPr>
                <w:sz w:val="22"/>
                <w:szCs w:val="22"/>
              </w:rPr>
              <w:t xml:space="preserve"> </w:t>
            </w:r>
            <w:proofErr w:type="spellStart"/>
            <w:r w:rsidRPr="00E65D73">
              <w:rPr>
                <w:sz w:val="22"/>
                <w:szCs w:val="22"/>
                <w:lang w:val="en-US"/>
              </w:rPr>
              <w:t>i</w:t>
            </w:r>
            <w:proofErr w:type="spellEnd"/>
            <w:r w:rsidRPr="00E65D73">
              <w:rPr>
                <w:sz w:val="22"/>
                <w:szCs w:val="22"/>
              </w:rPr>
              <w:t xml:space="preserve">3-2100 2.4 </w:t>
            </w:r>
            <w:proofErr w:type="spellStart"/>
            <w:r w:rsidRPr="00E65D73">
              <w:rPr>
                <w:sz w:val="22"/>
                <w:szCs w:val="22"/>
                <w:lang w:val="en-US"/>
              </w:rPr>
              <w:t>Ghz</w:t>
            </w:r>
            <w:proofErr w:type="spellEnd"/>
            <w:r w:rsidRPr="00E65D73">
              <w:rPr>
                <w:sz w:val="22"/>
                <w:szCs w:val="22"/>
              </w:rPr>
              <w:t>/4 4</w:t>
            </w:r>
            <w:r w:rsidRPr="00E65D73">
              <w:rPr>
                <w:sz w:val="22"/>
                <w:szCs w:val="22"/>
                <w:lang w:val="en-US"/>
              </w:rPr>
              <w:t>Gb</w:t>
            </w:r>
            <w:r w:rsidRPr="00E65D73">
              <w:rPr>
                <w:sz w:val="22"/>
                <w:szCs w:val="22"/>
              </w:rPr>
              <w:t>/500</w:t>
            </w:r>
            <w:r w:rsidRPr="00E65D73">
              <w:rPr>
                <w:sz w:val="22"/>
                <w:szCs w:val="22"/>
                <w:lang w:val="en-US"/>
              </w:rPr>
              <w:t>Gb</w:t>
            </w:r>
            <w:r w:rsidRPr="00E65D73">
              <w:rPr>
                <w:sz w:val="22"/>
                <w:szCs w:val="22"/>
              </w:rPr>
              <w:t>/</w:t>
            </w:r>
            <w:r w:rsidRPr="00E65D73">
              <w:rPr>
                <w:sz w:val="22"/>
                <w:szCs w:val="22"/>
                <w:lang w:val="en-US"/>
              </w:rPr>
              <w:t>Acer</w:t>
            </w:r>
            <w:r w:rsidRPr="00E65D73">
              <w:rPr>
                <w:sz w:val="22"/>
                <w:szCs w:val="22"/>
              </w:rPr>
              <w:t xml:space="preserve"> </w:t>
            </w:r>
            <w:r w:rsidRPr="00E65D73">
              <w:rPr>
                <w:sz w:val="22"/>
                <w:szCs w:val="22"/>
                <w:lang w:val="en-US"/>
              </w:rPr>
              <w:t>V</w:t>
            </w:r>
            <w:r w:rsidRPr="00E65D73">
              <w:rPr>
                <w:sz w:val="22"/>
                <w:szCs w:val="22"/>
              </w:rPr>
              <w:t xml:space="preserve">193 19") - 1 шт., Микшер-усилитель АА-120 </w:t>
            </w:r>
            <w:proofErr w:type="spellStart"/>
            <w:r w:rsidRPr="00E65D73">
              <w:rPr>
                <w:sz w:val="22"/>
                <w:szCs w:val="22"/>
                <w:lang w:val="en-US"/>
              </w:rPr>
              <w:t>Roxton</w:t>
            </w:r>
            <w:proofErr w:type="spellEnd"/>
            <w:r w:rsidRPr="00E65D73">
              <w:rPr>
                <w:sz w:val="22"/>
                <w:szCs w:val="22"/>
              </w:rPr>
              <w:t xml:space="preserve"> - 1 шт., Мультимедиа проектор </w:t>
            </w:r>
            <w:r w:rsidRPr="00E65D73">
              <w:rPr>
                <w:sz w:val="22"/>
                <w:szCs w:val="22"/>
                <w:lang w:val="en-US"/>
              </w:rPr>
              <w:t>Mitsubishi</w:t>
            </w:r>
            <w:r w:rsidRPr="00E65D73">
              <w:rPr>
                <w:sz w:val="22"/>
                <w:szCs w:val="22"/>
              </w:rPr>
              <w:t xml:space="preserve"> </w:t>
            </w:r>
            <w:r w:rsidRPr="00E65D73">
              <w:rPr>
                <w:sz w:val="22"/>
                <w:szCs w:val="22"/>
                <w:lang w:val="en-US"/>
              </w:rPr>
              <w:t>WD</w:t>
            </w:r>
            <w:r w:rsidRPr="00E65D73">
              <w:rPr>
                <w:sz w:val="22"/>
                <w:szCs w:val="22"/>
              </w:rPr>
              <w:t>620</w:t>
            </w:r>
            <w:r w:rsidRPr="00E65D73">
              <w:rPr>
                <w:sz w:val="22"/>
                <w:szCs w:val="22"/>
                <w:lang w:val="en-US"/>
              </w:rPr>
              <w:t>U</w:t>
            </w:r>
            <w:r w:rsidRPr="00E65D73">
              <w:rPr>
                <w:sz w:val="22"/>
                <w:szCs w:val="22"/>
              </w:rPr>
              <w:t xml:space="preserve"> 2717 - 1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003FE8" w14:textId="77777777" w:rsidR="002C735C" w:rsidRPr="00E65D73" w:rsidRDefault="00B43524" w:rsidP="00E65D73">
            <w:pPr>
              <w:pStyle w:val="Style214"/>
              <w:spacing w:line="240" w:lineRule="auto"/>
              <w:ind w:firstLine="0"/>
              <w:rPr>
                <w:sz w:val="22"/>
                <w:szCs w:val="22"/>
              </w:rPr>
            </w:pPr>
            <w:r w:rsidRPr="00E65D73">
              <w:rPr>
                <w:sz w:val="22"/>
                <w:szCs w:val="22"/>
              </w:rPr>
              <w:t>191023, г. Санкт-Петербург, Москательный пер., д. 4, литер «В»</w:t>
            </w:r>
          </w:p>
        </w:tc>
      </w:tr>
      <w:tr w:rsidR="002C735C" w:rsidRPr="00E65D73" w14:paraId="63E92C22" w14:textId="77777777" w:rsidTr="008416EB">
        <w:tc>
          <w:tcPr>
            <w:tcW w:w="7797" w:type="dxa"/>
            <w:shd w:val="clear" w:color="auto" w:fill="auto"/>
          </w:tcPr>
          <w:p w14:paraId="5A5EEF4B" w14:textId="048F3C37" w:rsidR="002C735C" w:rsidRPr="00E65D73" w:rsidRDefault="00B43524" w:rsidP="00E65D73">
            <w:pPr>
              <w:pStyle w:val="Style214"/>
              <w:spacing w:line="240" w:lineRule="auto"/>
              <w:ind w:firstLine="0"/>
              <w:rPr>
                <w:sz w:val="22"/>
                <w:szCs w:val="22"/>
              </w:rPr>
            </w:pPr>
            <w:r w:rsidRPr="00E65D73">
              <w:rPr>
                <w:sz w:val="22"/>
                <w:szCs w:val="22"/>
              </w:rPr>
              <w:t xml:space="preserve">Ауд. 401 </w:t>
            </w:r>
            <w:proofErr w:type="spellStart"/>
            <w:r w:rsidRPr="00E65D73">
              <w:rPr>
                <w:sz w:val="22"/>
                <w:szCs w:val="22"/>
              </w:rPr>
              <w:t>пом</w:t>
            </w:r>
            <w:proofErr w:type="spellEnd"/>
            <w:r w:rsidRPr="00E65D73">
              <w:rPr>
                <w:sz w:val="22"/>
                <w:szCs w:val="22"/>
              </w:rPr>
              <w:t xml:space="preserve"> 3 Лаборатория "Лабораторный комплекс".</w:t>
            </w:r>
            <w:r w:rsidR="00E65D73">
              <w:rPr>
                <w:sz w:val="22"/>
                <w:szCs w:val="22"/>
              </w:rPr>
              <w:t xml:space="preserve"> </w:t>
            </w:r>
            <w:r w:rsidRPr="00E65D73">
              <w:rPr>
                <w:sz w:val="22"/>
                <w:szCs w:val="22"/>
              </w:rPr>
              <w:t xml:space="preserve">Специализированная  мебель и оборудование: Учебная мебель на 25 посадочных мест; рабочее место преподавателя; доска меловая 1 шт.; Компьютер </w:t>
            </w:r>
            <w:r w:rsidRPr="00E65D73">
              <w:rPr>
                <w:sz w:val="22"/>
                <w:szCs w:val="22"/>
                <w:lang w:val="en-US"/>
              </w:rPr>
              <w:t>Intel</w:t>
            </w:r>
            <w:r w:rsidRPr="00E65D73">
              <w:rPr>
                <w:sz w:val="22"/>
                <w:szCs w:val="22"/>
              </w:rPr>
              <w:t xml:space="preserve"> </w:t>
            </w:r>
            <w:r w:rsidRPr="00E65D73">
              <w:rPr>
                <w:sz w:val="22"/>
                <w:szCs w:val="22"/>
                <w:lang w:val="en-US"/>
              </w:rPr>
              <w:t>Core</w:t>
            </w:r>
            <w:r w:rsidRPr="00E65D73">
              <w:rPr>
                <w:sz w:val="22"/>
                <w:szCs w:val="22"/>
              </w:rPr>
              <w:t xml:space="preserve"> </w:t>
            </w:r>
            <w:proofErr w:type="spellStart"/>
            <w:r w:rsidRPr="00E65D73">
              <w:rPr>
                <w:sz w:val="22"/>
                <w:szCs w:val="22"/>
                <w:lang w:val="en-US"/>
              </w:rPr>
              <w:t>i</w:t>
            </w:r>
            <w:proofErr w:type="spellEnd"/>
            <w:r w:rsidRPr="00E65D73">
              <w:rPr>
                <w:sz w:val="22"/>
                <w:szCs w:val="22"/>
              </w:rPr>
              <w:t xml:space="preserve">5-4460 </w:t>
            </w:r>
            <w:r w:rsidRPr="00E65D73">
              <w:rPr>
                <w:sz w:val="22"/>
                <w:szCs w:val="22"/>
                <w:lang w:val="en-US"/>
              </w:rPr>
              <w:t>CPU</w:t>
            </w:r>
            <w:r w:rsidRPr="00E65D73">
              <w:rPr>
                <w:sz w:val="22"/>
                <w:szCs w:val="22"/>
              </w:rPr>
              <w:t xml:space="preserve"> @ 3.2</w:t>
            </w:r>
            <w:r w:rsidRPr="00E65D73">
              <w:rPr>
                <w:sz w:val="22"/>
                <w:szCs w:val="22"/>
                <w:lang w:val="en-US"/>
              </w:rPr>
              <w:t>GHz</w:t>
            </w:r>
            <w:r w:rsidRPr="00E65D73">
              <w:rPr>
                <w:sz w:val="22"/>
                <w:szCs w:val="22"/>
              </w:rPr>
              <w:t>/8</w:t>
            </w:r>
            <w:r w:rsidRPr="00E65D73">
              <w:rPr>
                <w:sz w:val="22"/>
                <w:szCs w:val="22"/>
                <w:lang w:val="en-US"/>
              </w:rPr>
              <w:t>Gb</w:t>
            </w:r>
            <w:r w:rsidRPr="00E65D73">
              <w:rPr>
                <w:sz w:val="22"/>
                <w:szCs w:val="22"/>
              </w:rPr>
              <w:t>/1</w:t>
            </w:r>
            <w:r w:rsidRPr="00E65D73">
              <w:rPr>
                <w:sz w:val="22"/>
                <w:szCs w:val="22"/>
                <w:lang w:val="en-US"/>
              </w:rPr>
              <w:t>Tb</w:t>
            </w:r>
            <w:r w:rsidRPr="00E65D73">
              <w:rPr>
                <w:sz w:val="22"/>
                <w:szCs w:val="22"/>
              </w:rPr>
              <w:t>/</w:t>
            </w:r>
            <w:r w:rsidRPr="00E65D73">
              <w:rPr>
                <w:sz w:val="22"/>
                <w:szCs w:val="22"/>
                <w:lang w:val="en-US"/>
              </w:rPr>
              <w:t>Samsung</w:t>
            </w:r>
            <w:r w:rsidRPr="00E65D73">
              <w:rPr>
                <w:sz w:val="22"/>
                <w:szCs w:val="22"/>
              </w:rPr>
              <w:t xml:space="preserve"> </w:t>
            </w:r>
            <w:r w:rsidRPr="00E65D73">
              <w:rPr>
                <w:sz w:val="22"/>
                <w:szCs w:val="22"/>
                <w:lang w:val="en-US"/>
              </w:rPr>
              <w:t>S</w:t>
            </w:r>
            <w:r w:rsidRPr="00E65D73">
              <w:rPr>
                <w:sz w:val="22"/>
                <w:szCs w:val="22"/>
              </w:rPr>
              <w:t>23</w:t>
            </w:r>
            <w:r w:rsidRPr="00E65D73">
              <w:rPr>
                <w:sz w:val="22"/>
                <w:szCs w:val="22"/>
                <w:lang w:val="en-US"/>
              </w:rPr>
              <w:t>E</w:t>
            </w:r>
            <w:r w:rsidRPr="00E65D73">
              <w:rPr>
                <w:sz w:val="22"/>
                <w:szCs w:val="22"/>
              </w:rPr>
              <w:t xml:space="preserve">200 - 21 шт., Ноутбук </w:t>
            </w:r>
            <w:r w:rsidRPr="00E65D73">
              <w:rPr>
                <w:sz w:val="22"/>
                <w:szCs w:val="22"/>
                <w:lang w:val="en-US"/>
              </w:rPr>
              <w:t>HP</w:t>
            </w:r>
            <w:r w:rsidRPr="00E65D73">
              <w:rPr>
                <w:sz w:val="22"/>
                <w:szCs w:val="22"/>
              </w:rPr>
              <w:t xml:space="preserve"> 250 </w:t>
            </w:r>
            <w:r w:rsidRPr="00E65D73">
              <w:rPr>
                <w:sz w:val="22"/>
                <w:szCs w:val="22"/>
                <w:lang w:val="en-US"/>
              </w:rPr>
              <w:t>G</w:t>
            </w:r>
            <w:r w:rsidRPr="00E65D73">
              <w:rPr>
                <w:sz w:val="22"/>
                <w:szCs w:val="22"/>
              </w:rPr>
              <w:t>6 1</w:t>
            </w:r>
            <w:r w:rsidRPr="00E65D73">
              <w:rPr>
                <w:sz w:val="22"/>
                <w:szCs w:val="22"/>
                <w:lang w:val="en-US"/>
              </w:rPr>
              <w:t>WY</w:t>
            </w:r>
            <w:r w:rsidRPr="00E65D73">
              <w:rPr>
                <w:sz w:val="22"/>
                <w:szCs w:val="22"/>
              </w:rPr>
              <w:t>58</w:t>
            </w:r>
            <w:r w:rsidRPr="00E65D73">
              <w:rPr>
                <w:sz w:val="22"/>
                <w:szCs w:val="22"/>
                <w:lang w:val="en-US"/>
              </w:rPr>
              <w:t>EA</w:t>
            </w:r>
            <w:r w:rsidRPr="00E65D73">
              <w:rPr>
                <w:sz w:val="22"/>
                <w:szCs w:val="22"/>
              </w:rPr>
              <w:t xml:space="preserve"> - 4 шт., Экран напольный в </w:t>
            </w:r>
            <w:proofErr w:type="spellStart"/>
            <w:r w:rsidRPr="00E65D73">
              <w:rPr>
                <w:sz w:val="22"/>
                <w:szCs w:val="22"/>
              </w:rPr>
              <w:t>доп</w:t>
            </w:r>
            <w:proofErr w:type="gramStart"/>
            <w:r w:rsidRPr="00E65D73">
              <w:rPr>
                <w:sz w:val="22"/>
                <w:szCs w:val="22"/>
              </w:rPr>
              <w:t>.к</w:t>
            </w:r>
            <w:proofErr w:type="gramEnd"/>
            <w:r w:rsidRPr="00E65D73">
              <w:rPr>
                <w:sz w:val="22"/>
                <w:szCs w:val="22"/>
              </w:rPr>
              <w:t>омплект</w:t>
            </w:r>
            <w:proofErr w:type="spellEnd"/>
            <w:r w:rsidRPr="00E65D73">
              <w:rPr>
                <w:sz w:val="22"/>
                <w:szCs w:val="22"/>
              </w:rPr>
              <w:t xml:space="preserve">. - 1 шт., Мультимедиа-проектор РВ8250 </w:t>
            </w:r>
            <w:r w:rsidRPr="00E65D73">
              <w:rPr>
                <w:sz w:val="22"/>
                <w:szCs w:val="22"/>
                <w:lang w:val="en-US"/>
              </w:rPr>
              <w:t>DLP</w:t>
            </w:r>
            <w:r w:rsidRPr="00E65D73">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0EF567" w14:textId="77777777" w:rsidR="002C735C" w:rsidRPr="00E65D73" w:rsidRDefault="00B43524" w:rsidP="00E65D73">
            <w:pPr>
              <w:pStyle w:val="Style214"/>
              <w:spacing w:line="240" w:lineRule="auto"/>
              <w:ind w:firstLine="0"/>
              <w:rPr>
                <w:sz w:val="22"/>
                <w:szCs w:val="22"/>
              </w:rPr>
            </w:pPr>
            <w:r w:rsidRPr="00E65D73">
              <w:rPr>
                <w:sz w:val="22"/>
                <w:szCs w:val="22"/>
              </w:rPr>
              <w:t xml:space="preserve">196084, г. Санкт-Петербург, Московский пр., д. 103, лит. </w:t>
            </w:r>
            <w:r w:rsidRPr="00E65D73">
              <w:rPr>
                <w:sz w:val="22"/>
                <w:szCs w:val="22"/>
                <w:lang w:val="en-US"/>
              </w:rPr>
              <w:t xml:space="preserve">А, </w:t>
            </w:r>
            <w:proofErr w:type="spellStart"/>
            <w:r w:rsidRPr="00E65D73">
              <w:rPr>
                <w:sz w:val="22"/>
                <w:szCs w:val="22"/>
                <w:lang w:val="en-US"/>
              </w:rPr>
              <w:t>пом</w:t>
            </w:r>
            <w:proofErr w:type="spellEnd"/>
            <w:r w:rsidRPr="00E65D73">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65D73" w14:paraId="5F5EEA7A" w14:textId="77777777" w:rsidTr="00E65D73">
        <w:tc>
          <w:tcPr>
            <w:tcW w:w="562" w:type="dxa"/>
          </w:tcPr>
          <w:p w14:paraId="40B60D48" w14:textId="77777777" w:rsidR="00E65D73" w:rsidRPr="007012CF" w:rsidRDefault="00E65D73">
            <w:pPr>
              <w:pStyle w:val="Default"/>
              <w:spacing w:after="30"/>
              <w:jc w:val="both"/>
              <w:rPr>
                <w:sz w:val="23"/>
                <w:szCs w:val="23"/>
              </w:rPr>
            </w:pPr>
          </w:p>
        </w:tc>
        <w:tc>
          <w:tcPr>
            <w:tcW w:w="8783" w:type="dxa"/>
            <w:hideMark/>
          </w:tcPr>
          <w:p w14:paraId="232862B1" w14:textId="77777777" w:rsidR="00E65D73" w:rsidRDefault="00E65D73">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65D73" w:rsidRDefault="00AD3A54" w:rsidP="00801458">
            <w:pPr>
              <w:pStyle w:val="Default"/>
              <w:spacing w:after="30"/>
              <w:jc w:val="both"/>
              <w:rPr>
                <w:sz w:val="23"/>
                <w:szCs w:val="23"/>
              </w:rPr>
            </w:pPr>
            <w:r w:rsidRPr="00E65D7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65D73" w14:paraId="5A1C9382" w14:textId="77777777" w:rsidTr="00801458">
        <w:tc>
          <w:tcPr>
            <w:tcW w:w="2336" w:type="dxa"/>
          </w:tcPr>
          <w:p w14:paraId="4C518DAB" w14:textId="77777777" w:rsidR="005D65A5" w:rsidRPr="00E65D73" w:rsidRDefault="005D65A5" w:rsidP="00801458">
            <w:pPr>
              <w:jc w:val="center"/>
              <w:rPr>
                <w:rFonts w:ascii="Times New Roman" w:hAnsi="Times New Roman" w:cs="Times New Roman"/>
                <w:b/>
              </w:rPr>
            </w:pPr>
            <w:r w:rsidRPr="00E65D73">
              <w:rPr>
                <w:rFonts w:ascii="Times New Roman" w:hAnsi="Times New Roman" w:cs="Times New Roman"/>
                <w:b/>
              </w:rPr>
              <w:t>Номер контрольной точки</w:t>
            </w:r>
          </w:p>
        </w:tc>
        <w:tc>
          <w:tcPr>
            <w:tcW w:w="2336" w:type="dxa"/>
          </w:tcPr>
          <w:p w14:paraId="6FB4C23E" w14:textId="77777777" w:rsidR="005D65A5" w:rsidRPr="00E65D73" w:rsidRDefault="005D65A5" w:rsidP="00801458">
            <w:pPr>
              <w:jc w:val="center"/>
              <w:rPr>
                <w:rFonts w:ascii="Times New Roman" w:hAnsi="Times New Roman" w:cs="Times New Roman"/>
                <w:b/>
              </w:rPr>
            </w:pPr>
            <w:r w:rsidRPr="00E65D73">
              <w:rPr>
                <w:rFonts w:ascii="Times New Roman" w:hAnsi="Times New Roman" w:cs="Times New Roman"/>
                <w:b/>
              </w:rPr>
              <w:t>Тип контрольной точки</w:t>
            </w:r>
          </w:p>
        </w:tc>
        <w:tc>
          <w:tcPr>
            <w:tcW w:w="2336" w:type="dxa"/>
          </w:tcPr>
          <w:p w14:paraId="048CBEA9" w14:textId="77777777" w:rsidR="005D65A5" w:rsidRPr="00E65D73" w:rsidRDefault="005D65A5" w:rsidP="00801458">
            <w:pPr>
              <w:jc w:val="center"/>
              <w:rPr>
                <w:rFonts w:ascii="Times New Roman" w:hAnsi="Times New Roman" w:cs="Times New Roman"/>
                <w:b/>
              </w:rPr>
            </w:pPr>
            <w:r w:rsidRPr="00E65D73">
              <w:rPr>
                <w:rFonts w:ascii="Times New Roman" w:hAnsi="Times New Roman" w:cs="Times New Roman"/>
                <w:b/>
              </w:rPr>
              <w:t>Способ проведения</w:t>
            </w:r>
          </w:p>
        </w:tc>
        <w:tc>
          <w:tcPr>
            <w:tcW w:w="2337" w:type="dxa"/>
          </w:tcPr>
          <w:p w14:paraId="267B0FDF" w14:textId="77777777" w:rsidR="005D65A5" w:rsidRPr="00E65D73" w:rsidRDefault="005D65A5" w:rsidP="00801458">
            <w:pPr>
              <w:jc w:val="center"/>
              <w:rPr>
                <w:rFonts w:ascii="Times New Roman" w:hAnsi="Times New Roman" w:cs="Times New Roman"/>
                <w:b/>
              </w:rPr>
            </w:pPr>
            <w:r w:rsidRPr="00E65D73">
              <w:rPr>
                <w:rFonts w:ascii="Times New Roman" w:hAnsi="Times New Roman" w:cs="Times New Roman"/>
                <w:b/>
              </w:rPr>
              <w:t>Номера тем</w:t>
            </w:r>
          </w:p>
        </w:tc>
      </w:tr>
      <w:tr w:rsidR="005D65A5" w:rsidRPr="00E65D73" w14:paraId="07658034" w14:textId="77777777" w:rsidTr="00801458">
        <w:tc>
          <w:tcPr>
            <w:tcW w:w="2336" w:type="dxa"/>
          </w:tcPr>
          <w:p w14:paraId="1553D698" w14:textId="78F29BFB" w:rsidR="005D65A5" w:rsidRPr="00E65D73" w:rsidRDefault="007478E0" w:rsidP="00801458">
            <w:pPr>
              <w:jc w:val="center"/>
              <w:rPr>
                <w:rFonts w:ascii="Times New Roman" w:hAnsi="Times New Roman" w:cs="Times New Roman"/>
              </w:rPr>
            </w:pPr>
            <w:r w:rsidRPr="00E65D73">
              <w:rPr>
                <w:rFonts w:ascii="Times New Roman" w:hAnsi="Times New Roman" w:cs="Times New Roman"/>
                <w:lang w:val="en-US"/>
              </w:rPr>
              <w:t>1</w:t>
            </w:r>
          </w:p>
        </w:tc>
        <w:tc>
          <w:tcPr>
            <w:tcW w:w="2336" w:type="dxa"/>
          </w:tcPr>
          <w:p w14:paraId="4C5C3C11" w14:textId="5E14221A" w:rsidR="005D65A5" w:rsidRPr="00E65D73" w:rsidRDefault="007478E0" w:rsidP="00801458">
            <w:pPr>
              <w:rPr>
                <w:rFonts w:ascii="Times New Roman" w:hAnsi="Times New Roman" w:cs="Times New Roman"/>
              </w:rPr>
            </w:pPr>
            <w:r w:rsidRPr="00E65D73">
              <w:rPr>
                <w:rFonts w:ascii="Times New Roman" w:hAnsi="Times New Roman" w:cs="Times New Roman"/>
                <w:lang w:val="en-US"/>
              </w:rPr>
              <w:t>Решение задач</w:t>
            </w:r>
          </w:p>
        </w:tc>
        <w:tc>
          <w:tcPr>
            <w:tcW w:w="2336" w:type="dxa"/>
          </w:tcPr>
          <w:p w14:paraId="09793085" w14:textId="37E3864C" w:rsidR="005D65A5" w:rsidRPr="00E65D73" w:rsidRDefault="007478E0" w:rsidP="00801458">
            <w:pPr>
              <w:rPr>
                <w:rFonts w:ascii="Times New Roman" w:hAnsi="Times New Roman" w:cs="Times New Roman"/>
              </w:rPr>
            </w:pPr>
            <w:r w:rsidRPr="00E65D73">
              <w:rPr>
                <w:rFonts w:ascii="Times New Roman" w:hAnsi="Times New Roman" w:cs="Times New Roman"/>
                <w:lang w:val="en-US"/>
              </w:rPr>
              <w:t>письменно</w:t>
            </w:r>
          </w:p>
        </w:tc>
        <w:tc>
          <w:tcPr>
            <w:tcW w:w="2337" w:type="dxa"/>
          </w:tcPr>
          <w:p w14:paraId="094717B7" w14:textId="2660FE96" w:rsidR="005D65A5" w:rsidRPr="00E65D73" w:rsidRDefault="007478E0" w:rsidP="00801458">
            <w:pPr>
              <w:rPr>
                <w:rFonts w:ascii="Times New Roman" w:hAnsi="Times New Roman" w:cs="Times New Roman"/>
              </w:rPr>
            </w:pPr>
            <w:r w:rsidRPr="00E65D73">
              <w:rPr>
                <w:rFonts w:ascii="Times New Roman" w:hAnsi="Times New Roman" w:cs="Times New Roman"/>
                <w:lang w:val="en-US"/>
              </w:rPr>
              <w:t>1-3</w:t>
            </w:r>
          </w:p>
        </w:tc>
      </w:tr>
      <w:tr w:rsidR="005D65A5" w:rsidRPr="00E65D73" w14:paraId="3C97380A" w14:textId="77777777" w:rsidTr="00801458">
        <w:tc>
          <w:tcPr>
            <w:tcW w:w="2336" w:type="dxa"/>
          </w:tcPr>
          <w:p w14:paraId="034F0BA4" w14:textId="77777777" w:rsidR="005D65A5" w:rsidRPr="00E65D73" w:rsidRDefault="007478E0" w:rsidP="00801458">
            <w:pPr>
              <w:jc w:val="center"/>
              <w:rPr>
                <w:rFonts w:ascii="Times New Roman" w:hAnsi="Times New Roman" w:cs="Times New Roman"/>
              </w:rPr>
            </w:pPr>
            <w:r w:rsidRPr="00E65D73">
              <w:rPr>
                <w:rFonts w:ascii="Times New Roman" w:hAnsi="Times New Roman" w:cs="Times New Roman"/>
                <w:lang w:val="en-US"/>
              </w:rPr>
              <w:t>2</w:t>
            </w:r>
          </w:p>
        </w:tc>
        <w:tc>
          <w:tcPr>
            <w:tcW w:w="2336" w:type="dxa"/>
          </w:tcPr>
          <w:p w14:paraId="0A7E4CA7" w14:textId="77777777" w:rsidR="005D65A5" w:rsidRPr="00E65D73" w:rsidRDefault="007478E0" w:rsidP="00801458">
            <w:pPr>
              <w:rPr>
                <w:rFonts w:ascii="Times New Roman" w:hAnsi="Times New Roman" w:cs="Times New Roman"/>
              </w:rPr>
            </w:pPr>
            <w:r w:rsidRPr="00E65D73">
              <w:rPr>
                <w:rFonts w:ascii="Times New Roman" w:hAnsi="Times New Roman" w:cs="Times New Roman"/>
                <w:lang w:val="en-US"/>
              </w:rPr>
              <w:t>Проектно-аналитическая работа</w:t>
            </w:r>
          </w:p>
        </w:tc>
        <w:tc>
          <w:tcPr>
            <w:tcW w:w="2336" w:type="dxa"/>
          </w:tcPr>
          <w:p w14:paraId="2A4F4D62" w14:textId="77777777" w:rsidR="005D65A5" w:rsidRPr="00E65D73" w:rsidRDefault="007478E0" w:rsidP="00801458">
            <w:pPr>
              <w:rPr>
                <w:rFonts w:ascii="Times New Roman" w:hAnsi="Times New Roman" w:cs="Times New Roman"/>
              </w:rPr>
            </w:pPr>
            <w:r w:rsidRPr="00E65D73">
              <w:rPr>
                <w:rFonts w:ascii="Times New Roman" w:hAnsi="Times New Roman" w:cs="Times New Roman"/>
                <w:lang w:val="en-US"/>
              </w:rPr>
              <w:t>письменно</w:t>
            </w:r>
          </w:p>
        </w:tc>
        <w:tc>
          <w:tcPr>
            <w:tcW w:w="2337" w:type="dxa"/>
          </w:tcPr>
          <w:p w14:paraId="3F58613D" w14:textId="77777777" w:rsidR="005D65A5" w:rsidRPr="00E65D73" w:rsidRDefault="007478E0" w:rsidP="00801458">
            <w:pPr>
              <w:rPr>
                <w:rFonts w:ascii="Times New Roman" w:hAnsi="Times New Roman" w:cs="Times New Roman"/>
              </w:rPr>
            </w:pPr>
            <w:r w:rsidRPr="00E65D73">
              <w:rPr>
                <w:rFonts w:ascii="Times New Roman" w:hAnsi="Times New Roman" w:cs="Times New Roman"/>
                <w:lang w:val="en-US"/>
              </w:rPr>
              <w:t>1-5</w:t>
            </w:r>
          </w:p>
        </w:tc>
      </w:tr>
      <w:tr w:rsidR="005D65A5" w:rsidRPr="00E65D73" w14:paraId="6F99D583" w14:textId="77777777" w:rsidTr="00801458">
        <w:tc>
          <w:tcPr>
            <w:tcW w:w="2336" w:type="dxa"/>
          </w:tcPr>
          <w:p w14:paraId="104DB5BF" w14:textId="77777777" w:rsidR="005D65A5" w:rsidRPr="00E65D73" w:rsidRDefault="007478E0" w:rsidP="00801458">
            <w:pPr>
              <w:jc w:val="center"/>
              <w:rPr>
                <w:rFonts w:ascii="Times New Roman" w:hAnsi="Times New Roman" w:cs="Times New Roman"/>
              </w:rPr>
            </w:pPr>
            <w:r w:rsidRPr="00E65D73">
              <w:rPr>
                <w:rFonts w:ascii="Times New Roman" w:hAnsi="Times New Roman" w:cs="Times New Roman"/>
                <w:lang w:val="en-US"/>
              </w:rPr>
              <w:t>3</w:t>
            </w:r>
          </w:p>
        </w:tc>
        <w:tc>
          <w:tcPr>
            <w:tcW w:w="2336" w:type="dxa"/>
          </w:tcPr>
          <w:p w14:paraId="10421943" w14:textId="77777777" w:rsidR="005D65A5" w:rsidRPr="00E65D73" w:rsidRDefault="007478E0" w:rsidP="00801458">
            <w:pPr>
              <w:rPr>
                <w:rFonts w:ascii="Times New Roman" w:hAnsi="Times New Roman" w:cs="Times New Roman"/>
              </w:rPr>
            </w:pPr>
            <w:r w:rsidRPr="00E65D73">
              <w:rPr>
                <w:rFonts w:ascii="Times New Roman" w:hAnsi="Times New Roman" w:cs="Times New Roman"/>
                <w:lang w:val="en-US"/>
              </w:rPr>
              <w:t>Текущий контроль</w:t>
            </w:r>
          </w:p>
        </w:tc>
        <w:tc>
          <w:tcPr>
            <w:tcW w:w="2336" w:type="dxa"/>
          </w:tcPr>
          <w:p w14:paraId="52CFCDA5" w14:textId="77777777" w:rsidR="005D65A5" w:rsidRPr="00E65D73" w:rsidRDefault="007478E0" w:rsidP="00801458">
            <w:pPr>
              <w:rPr>
                <w:rFonts w:ascii="Times New Roman" w:hAnsi="Times New Roman" w:cs="Times New Roman"/>
              </w:rPr>
            </w:pPr>
            <w:r w:rsidRPr="00E65D73">
              <w:rPr>
                <w:rFonts w:ascii="Times New Roman" w:hAnsi="Times New Roman" w:cs="Times New Roman"/>
              </w:rPr>
              <w:t>с помощью технических средств и информационных систем</w:t>
            </w:r>
          </w:p>
        </w:tc>
        <w:tc>
          <w:tcPr>
            <w:tcW w:w="2337" w:type="dxa"/>
          </w:tcPr>
          <w:p w14:paraId="09111686" w14:textId="77777777" w:rsidR="005D65A5" w:rsidRPr="00E65D73" w:rsidRDefault="007478E0" w:rsidP="00801458">
            <w:pPr>
              <w:rPr>
                <w:rFonts w:ascii="Times New Roman" w:hAnsi="Times New Roman" w:cs="Times New Roman"/>
              </w:rPr>
            </w:pPr>
            <w:r w:rsidRPr="00E65D73">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75643C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65D73" w14:paraId="55AAFF4E" w14:textId="77777777" w:rsidTr="00E65D73">
        <w:tc>
          <w:tcPr>
            <w:tcW w:w="562" w:type="dxa"/>
          </w:tcPr>
          <w:p w14:paraId="5E4C4DA3" w14:textId="77777777" w:rsidR="00E65D73" w:rsidRDefault="00E65D73">
            <w:pPr>
              <w:pStyle w:val="Default"/>
              <w:spacing w:after="30"/>
              <w:jc w:val="both"/>
              <w:rPr>
                <w:sz w:val="23"/>
                <w:szCs w:val="23"/>
                <w:lang w:val="en-US"/>
              </w:rPr>
            </w:pPr>
          </w:p>
        </w:tc>
        <w:tc>
          <w:tcPr>
            <w:tcW w:w="8783" w:type="dxa"/>
            <w:hideMark/>
          </w:tcPr>
          <w:p w14:paraId="304B593B" w14:textId="77777777" w:rsidR="00E65D73" w:rsidRDefault="00E65D73">
            <w:pPr>
              <w:pStyle w:val="Default"/>
              <w:spacing w:after="30"/>
              <w:jc w:val="both"/>
              <w:rPr>
                <w:sz w:val="23"/>
                <w:szCs w:val="23"/>
              </w:rPr>
            </w:pPr>
            <w:r>
              <w:rPr>
                <w:sz w:val="23"/>
                <w:szCs w:val="23"/>
              </w:rPr>
              <w:t>Рабочей программой дисциплины не предусмотрено.</w:t>
            </w:r>
          </w:p>
        </w:tc>
      </w:tr>
    </w:tbl>
    <w:p w14:paraId="237313FE" w14:textId="10D2C3EE" w:rsidR="00E65D73" w:rsidRDefault="00E65D73"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65D73" w14:paraId="0267C479" w14:textId="77777777" w:rsidTr="00801458">
        <w:tc>
          <w:tcPr>
            <w:tcW w:w="2500" w:type="pct"/>
          </w:tcPr>
          <w:p w14:paraId="37F699C9" w14:textId="77777777" w:rsidR="00B8237E" w:rsidRPr="00E65D73" w:rsidRDefault="00B8237E" w:rsidP="00801458">
            <w:pPr>
              <w:jc w:val="center"/>
              <w:rPr>
                <w:rFonts w:ascii="Times New Roman" w:hAnsi="Times New Roman" w:cs="Times New Roman"/>
                <w:b/>
              </w:rPr>
            </w:pPr>
            <w:r w:rsidRPr="00E65D73">
              <w:rPr>
                <w:rFonts w:ascii="Times New Roman" w:hAnsi="Times New Roman" w:cs="Times New Roman"/>
                <w:b/>
              </w:rPr>
              <w:t>Наименования самостоятельной работы</w:t>
            </w:r>
          </w:p>
        </w:tc>
        <w:tc>
          <w:tcPr>
            <w:tcW w:w="2500" w:type="pct"/>
          </w:tcPr>
          <w:p w14:paraId="0A769611" w14:textId="77777777" w:rsidR="00B8237E" w:rsidRPr="00E65D73" w:rsidRDefault="00B8237E" w:rsidP="00801458">
            <w:pPr>
              <w:jc w:val="center"/>
              <w:rPr>
                <w:rFonts w:ascii="Times New Roman" w:hAnsi="Times New Roman" w:cs="Times New Roman"/>
                <w:b/>
              </w:rPr>
            </w:pPr>
            <w:r w:rsidRPr="00E65D73">
              <w:rPr>
                <w:rFonts w:ascii="Times New Roman" w:hAnsi="Times New Roman" w:cs="Times New Roman"/>
                <w:b/>
              </w:rPr>
              <w:t>Номера тем</w:t>
            </w:r>
          </w:p>
        </w:tc>
      </w:tr>
      <w:tr w:rsidR="00B8237E" w:rsidRPr="00E65D73" w14:paraId="3F240151" w14:textId="77777777" w:rsidTr="00801458">
        <w:tc>
          <w:tcPr>
            <w:tcW w:w="2500" w:type="pct"/>
          </w:tcPr>
          <w:p w14:paraId="61E91592" w14:textId="61A0874C" w:rsidR="00B8237E" w:rsidRPr="00E65D73" w:rsidRDefault="00B8237E" w:rsidP="00801458">
            <w:pPr>
              <w:rPr>
                <w:rFonts w:ascii="Times New Roman" w:hAnsi="Times New Roman" w:cs="Times New Roman"/>
              </w:rPr>
            </w:pPr>
            <w:r w:rsidRPr="00E65D7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65D73" w:rsidRDefault="005C548A" w:rsidP="00801458">
            <w:pPr>
              <w:rPr>
                <w:rFonts w:ascii="Times New Roman" w:hAnsi="Times New Roman" w:cs="Times New Roman"/>
              </w:rPr>
            </w:pPr>
            <w:r w:rsidRPr="00E65D73">
              <w:rPr>
                <w:rFonts w:ascii="Times New Roman" w:hAnsi="Times New Roman" w:cs="Times New Roman"/>
                <w:lang w:val="en-US"/>
              </w:rPr>
              <w:t>1-6</w:t>
            </w:r>
          </w:p>
        </w:tc>
      </w:tr>
      <w:tr w:rsidR="00B8237E" w:rsidRPr="00E65D73" w14:paraId="7E1473E4" w14:textId="77777777" w:rsidTr="00801458">
        <w:tc>
          <w:tcPr>
            <w:tcW w:w="2500" w:type="pct"/>
          </w:tcPr>
          <w:p w14:paraId="7BA103B0" w14:textId="77777777" w:rsidR="00B8237E" w:rsidRPr="00E65D73" w:rsidRDefault="00B8237E" w:rsidP="00801458">
            <w:pPr>
              <w:rPr>
                <w:rFonts w:ascii="Times New Roman" w:hAnsi="Times New Roman" w:cs="Times New Roman"/>
                <w:lang w:val="en-US"/>
              </w:rPr>
            </w:pPr>
            <w:r w:rsidRPr="00E65D73">
              <w:rPr>
                <w:rFonts w:ascii="Times New Roman" w:hAnsi="Times New Roman" w:cs="Times New Roman"/>
                <w:lang w:val="en-US"/>
              </w:rPr>
              <w:t>Подготовка сообщений, докладов</w:t>
            </w:r>
          </w:p>
        </w:tc>
        <w:tc>
          <w:tcPr>
            <w:tcW w:w="2500" w:type="pct"/>
          </w:tcPr>
          <w:p w14:paraId="6B1775F0" w14:textId="77777777" w:rsidR="00B8237E" w:rsidRPr="00E65D73" w:rsidRDefault="005C548A" w:rsidP="00801458">
            <w:pPr>
              <w:rPr>
                <w:rFonts w:ascii="Times New Roman" w:hAnsi="Times New Roman" w:cs="Times New Roman"/>
              </w:rPr>
            </w:pPr>
            <w:r w:rsidRPr="00E65D73">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65D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38732" w14:textId="77777777" w:rsidR="006B2C44" w:rsidRDefault="006B2C44" w:rsidP="00315CA6">
      <w:pPr>
        <w:spacing w:after="0" w:line="240" w:lineRule="auto"/>
      </w:pPr>
      <w:r>
        <w:separator/>
      </w:r>
    </w:p>
  </w:endnote>
  <w:endnote w:type="continuationSeparator" w:id="0">
    <w:p w14:paraId="59587F2F" w14:textId="77777777" w:rsidR="006B2C44" w:rsidRDefault="006B2C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012C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EA850" w14:textId="77777777" w:rsidR="006B2C44" w:rsidRDefault="006B2C44" w:rsidP="00315CA6">
      <w:pPr>
        <w:spacing w:after="0" w:line="240" w:lineRule="auto"/>
      </w:pPr>
      <w:r>
        <w:separator/>
      </w:r>
    </w:p>
  </w:footnote>
  <w:footnote w:type="continuationSeparator" w:id="0">
    <w:p w14:paraId="166915A6" w14:textId="77777777" w:rsidR="006B2C44" w:rsidRDefault="006B2C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A7951"/>
    <w:rsid w:val="006B2C44"/>
    <w:rsid w:val="006B4287"/>
    <w:rsid w:val="007012CF"/>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5D7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9805971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8418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6047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81143"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A7EF9-2855-44C4-AE46-FD6CE923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3274</Words>
  <Characters>18662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